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2E" w:rsidRDefault="00375840" w:rsidP="003F543A">
      <w:pPr>
        <w:spacing w:line="360" w:lineRule="auto"/>
        <w:jc w:val="right"/>
        <w:rPr>
          <w:sz w:val="28"/>
          <w:szCs w:val="28"/>
        </w:rPr>
      </w:pPr>
      <w:r w:rsidRPr="00375840">
        <w:rPr>
          <w:sz w:val="28"/>
          <w:szCs w:val="28"/>
        </w:rPr>
        <w:t>Приложение к письму</w:t>
      </w:r>
      <w:r w:rsidR="00FB2E2E">
        <w:rPr>
          <w:sz w:val="28"/>
          <w:szCs w:val="28"/>
        </w:rPr>
        <w:t xml:space="preserve"> </w:t>
      </w:r>
    </w:p>
    <w:p w:rsidR="00FB2E2E" w:rsidRDefault="00FB2E2E" w:rsidP="003F543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министерства образования </w:t>
      </w:r>
    </w:p>
    <w:p w:rsidR="00375840" w:rsidRDefault="00FB2E2E" w:rsidP="00FB2E2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и науки Самарской области</w:t>
      </w:r>
    </w:p>
    <w:p w:rsidR="00FB2E2E" w:rsidRDefault="00FB2E2E" w:rsidP="00FB2E2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03.09.2015 </w:t>
      </w:r>
    </w:p>
    <w:p w:rsidR="00FB2E2E" w:rsidRPr="00375840" w:rsidRDefault="00FB2E2E" w:rsidP="00FB2E2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№ МО -16-09-01/826-ТУ</w:t>
      </w:r>
    </w:p>
    <w:p w:rsidR="00375840" w:rsidRDefault="00375840" w:rsidP="00375840">
      <w:pPr>
        <w:jc w:val="right"/>
        <w:rPr>
          <w:b/>
          <w:sz w:val="28"/>
          <w:szCs w:val="28"/>
        </w:rPr>
      </w:pPr>
    </w:p>
    <w:p w:rsidR="00375840" w:rsidRDefault="00375840" w:rsidP="00375840">
      <w:pPr>
        <w:jc w:val="right"/>
        <w:rPr>
          <w:b/>
          <w:sz w:val="28"/>
          <w:szCs w:val="28"/>
        </w:rPr>
      </w:pPr>
    </w:p>
    <w:p w:rsidR="00375840" w:rsidRDefault="00375840" w:rsidP="00375840">
      <w:pPr>
        <w:jc w:val="center"/>
        <w:rPr>
          <w:sz w:val="28"/>
          <w:szCs w:val="28"/>
        </w:rPr>
      </w:pPr>
      <w:r w:rsidRPr="00BD45E0">
        <w:rPr>
          <w:b/>
          <w:sz w:val="28"/>
          <w:szCs w:val="28"/>
        </w:rPr>
        <w:t>«Методические рекомендации</w:t>
      </w:r>
      <w:r w:rsidRPr="00BD45E0">
        <w:rPr>
          <w:sz w:val="28"/>
          <w:szCs w:val="28"/>
        </w:rPr>
        <w:t xml:space="preserve"> </w:t>
      </w:r>
      <w:r w:rsidRPr="00BD45E0">
        <w:rPr>
          <w:b/>
          <w:sz w:val="28"/>
          <w:szCs w:val="28"/>
        </w:rPr>
        <w:t xml:space="preserve">по </w:t>
      </w:r>
      <w:r w:rsidRPr="00BD45E0">
        <w:rPr>
          <w:b/>
          <w:iCs/>
          <w:sz w:val="28"/>
          <w:szCs w:val="28"/>
        </w:rPr>
        <w:t>разработке дополнительных общеобразовательных программ</w:t>
      </w:r>
      <w:r w:rsidRPr="00BD45E0">
        <w:rPr>
          <w:sz w:val="28"/>
          <w:szCs w:val="28"/>
        </w:rPr>
        <w:t>»</w:t>
      </w:r>
    </w:p>
    <w:p w:rsidR="00375840" w:rsidRDefault="00375840" w:rsidP="00375840">
      <w:pPr>
        <w:jc w:val="center"/>
        <w:rPr>
          <w:sz w:val="28"/>
          <w:szCs w:val="28"/>
        </w:rPr>
      </w:pPr>
    </w:p>
    <w:p w:rsidR="00375840" w:rsidRPr="00847EEB" w:rsidRDefault="00375840" w:rsidP="00375840">
      <w:pPr>
        <w:jc w:val="center"/>
        <w:rPr>
          <w:b/>
          <w:sz w:val="28"/>
          <w:szCs w:val="28"/>
        </w:rPr>
      </w:pPr>
      <w:r w:rsidRPr="00847EEB">
        <w:rPr>
          <w:b/>
          <w:sz w:val="28"/>
          <w:szCs w:val="28"/>
          <w:lang w:val="en-US"/>
        </w:rPr>
        <w:t>I</w:t>
      </w:r>
      <w:r w:rsidRPr="00847EEB">
        <w:rPr>
          <w:b/>
          <w:sz w:val="28"/>
          <w:szCs w:val="28"/>
        </w:rPr>
        <w:t>.Нормативно-правовой аспект</w:t>
      </w:r>
    </w:p>
    <w:p w:rsidR="00375840" w:rsidRDefault="00375840" w:rsidP="00375840">
      <w:pPr>
        <w:jc w:val="center"/>
        <w:rPr>
          <w:sz w:val="28"/>
          <w:szCs w:val="28"/>
          <w:u w:val="single"/>
        </w:rPr>
      </w:pPr>
    </w:p>
    <w:p w:rsidR="00375840" w:rsidRPr="0072528B" w:rsidRDefault="00375840" w:rsidP="00B86ED0">
      <w:pPr>
        <w:ind w:firstLine="540"/>
        <w:rPr>
          <w:rStyle w:val="a5"/>
        </w:rPr>
      </w:pPr>
      <w:r w:rsidRPr="0072528B">
        <w:rPr>
          <w:rStyle w:val="a5"/>
        </w:rPr>
        <w:t>1.1.Определение   основных понятий</w:t>
      </w:r>
    </w:p>
    <w:p w:rsidR="00375840" w:rsidRDefault="00375840" w:rsidP="00B86ED0">
      <w:pPr>
        <w:pStyle w:val="a3"/>
        <w:spacing w:before="0" w:beforeAutospacing="0" w:after="0" w:afterAutospacing="0"/>
        <w:ind w:firstLine="709"/>
        <w:jc w:val="both"/>
        <w:rPr>
          <w:rStyle w:val="a5"/>
          <w:b w:val="0"/>
        </w:rPr>
      </w:pPr>
      <w:r w:rsidRPr="0072528B">
        <w:rPr>
          <w:rStyle w:val="a5"/>
          <w:i/>
        </w:rPr>
        <w:t>Дополнительное образование</w:t>
      </w:r>
      <w:r>
        <w:t xml:space="preserve"> – это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</w:t>
      </w:r>
      <w:r w:rsidRPr="0072528B">
        <w:rPr>
          <w:rStyle w:val="a5"/>
          <w:b w:val="0"/>
        </w:rPr>
        <w:t>не сопровождается повышением уровня образовани</w:t>
      </w:r>
      <w:r>
        <w:rPr>
          <w:rStyle w:val="a5"/>
          <w:b w:val="0"/>
        </w:rPr>
        <w:t>я</w:t>
      </w:r>
    </w:p>
    <w:p w:rsidR="00375840" w:rsidRPr="0072528B" w:rsidRDefault="00375840" w:rsidP="00B86ED0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rPr>
          <w:rStyle w:val="a5"/>
          <w:b w:val="0"/>
        </w:rPr>
        <w:t>(Федеральный закон от 29.12.2012 г. №</w:t>
      </w:r>
      <w:r w:rsidR="00CB1651">
        <w:rPr>
          <w:rStyle w:val="a5"/>
          <w:b w:val="0"/>
        </w:rPr>
        <w:t xml:space="preserve"> </w:t>
      </w:r>
      <w:r>
        <w:rPr>
          <w:rStyle w:val="a5"/>
          <w:b w:val="0"/>
        </w:rPr>
        <w:t xml:space="preserve">273-ФЗ «Об образовании в Российской Федерации» (далее </w:t>
      </w:r>
      <w:r>
        <w:t xml:space="preserve">– </w:t>
      </w:r>
      <w:r>
        <w:rPr>
          <w:rStyle w:val="a5"/>
          <w:b w:val="0"/>
        </w:rPr>
        <w:t xml:space="preserve"> </w:t>
      </w:r>
      <w:r>
        <w:t>273-ФЗ</w:t>
      </w:r>
      <w:r>
        <w:rPr>
          <w:rStyle w:val="a5"/>
          <w:b w:val="0"/>
        </w:rPr>
        <w:t>),</w:t>
      </w:r>
      <w:r w:rsidRPr="00967349">
        <w:t xml:space="preserve"> </w:t>
      </w:r>
      <w:r>
        <w:t>гл.1, ст. 2, п. 14).</w:t>
      </w:r>
    </w:p>
    <w:p w:rsidR="00375840" w:rsidRPr="0072528B" w:rsidRDefault="00375840" w:rsidP="00B86ED0">
      <w:pPr>
        <w:pStyle w:val="a3"/>
        <w:spacing w:before="0" w:beforeAutospacing="0" w:after="0" w:afterAutospacing="0"/>
        <w:ind w:firstLine="709"/>
        <w:jc w:val="both"/>
      </w:pPr>
      <w:r>
        <w:rPr>
          <w:i/>
        </w:rPr>
        <w:t xml:space="preserve">К </w:t>
      </w:r>
      <w:r w:rsidRPr="0072528B">
        <w:rPr>
          <w:b/>
          <w:i/>
        </w:rPr>
        <w:t>д</w:t>
      </w:r>
      <w:r>
        <w:rPr>
          <w:rStyle w:val="a5"/>
          <w:i/>
        </w:rPr>
        <w:t>ополнительным образовательным</w:t>
      </w:r>
      <w:r w:rsidRPr="0072528B">
        <w:rPr>
          <w:rStyle w:val="a5"/>
          <w:i/>
        </w:rPr>
        <w:t xml:space="preserve"> программа</w:t>
      </w:r>
      <w:r>
        <w:rPr>
          <w:rStyle w:val="a5"/>
          <w:i/>
        </w:rPr>
        <w:t>м</w:t>
      </w:r>
      <w:r>
        <w:rPr>
          <w:rStyle w:val="a5"/>
        </w:rPr>
        <w:t xml:space="preserve"> </w:t>
      </w:r>
      <w:r w:rsidRPr="0072528B">
        <w:rPr>
          <w:rStyle w:val="a5"/>
          <w:b w:val="0"/>
        </w:rPr>
        <w:t>относятся:</w:t>
      </w:r>
      <w:r w:rsidRPr="0072528B">
        <w:t xml:space="preserve"> дополнительная общеобразовательная программа (дополнительная </w:t>
      </w:r>
      <w:r w:rsidRPr="0072528B">
        <w:rPr>
          <w:rStyle w:val="a4"/>
        </w:rPr>
        <w:t xml:space="preserve">общеразвивающая </w:t>
      </w:r>
      <w:r w:rsidRPr="0072528B">
        <w:t>программа  либо   дополнительная</w:t>
      </w:r>
      <w:r w:rsidRPr="0072528B">
        <w:rPr>
          <w:rStyle w:val="a4"/>
        </w:rPr>
        <w:t xml:space="preserve"> предпрофессиональная </w:t>
      </w:r>
      <w:r w:rsidRPr="0072528B">
        <w:t>программа)  или дополнительная профессиональная программа  (программа</w:t>
      </w:r>
      <w:r w:rsidRPr="0072528B">
        <w:rPr>
          <w:rStyle w:val="a4"/>
        </w:rPr>
        <w:t xml:space="preserve"> повышения квалификации </w:t>
      </w:r>
      <w:r w:rsidRPr="0072528B">
        <w:t>либо программа</w:t>
      </w:r>
      <w:r w:rsidRPr="0072528B">
        <w:rPr>
          <w:rStyle w:val="a4"/>
        </w:rPr>
        <w:t xml:space="preserve"> профессиональной переподготовки</w:t>
      </w:r>
      <w:r w:rsidRPr="0072528B">
        <w:t>)</w:t>
      </w:r>
      <w:r>
        <w:t>.</w:t>
      </w:r>
    </w:p>
    <w:p w:rsidR="00375840" w:rsidRPr="0072528B" w:rsidRDefault="00375840" w:rsidP="00B86ED0">
      <w:pPr>
        <w:pStyle w:val="Default"/>
        <w:ind w:firstLine="709"/>
        <w:jc w:val="both"/>
      </w:pPr>
      <w:r w:rsidRPr="0072528B">
        <w:t xml:space="preserve">Дополнительные </w:t>
      </w:r>
      <w:r w:rsidRPr="0072528B">
        <w:rPr>
          <w:b/>
          <w:i/>
        </w:rPr>
        <w:t>общеразвивающие программы</w:t>
      </w:r>
      <w:r w:rsidRPr="0072528B">
        <w:t xml:space="preserve"> реализуются как для детей, так и для взрослых. Цель – удовлетворение потребностей в интеллектуальном, нравственном и физическом совершенствовании, организация свободного времени. </w:t>
      </w:r>
    </w:p>
    <w:p w:rsidR="00375840" w:rsidRPr="0072528B" w:rsidRDefault="00375840" w:rsidP="00B86ED0">
      <w:pPr>
        <w:pStyle w:val="Default"/>
        <w:ind w:firstLine="709"/>
        <w:jc w:val="both"/>
      </w:pPr>
      <w:r w:rsidRPr="0072528B">
        <w:t xml:space="preserve">Дополнительные </w:t>
      </w:r>
      <w:r w:rsidRPr="0072528B">
        <w:rPr>
          <w:b/>
          <w:i/>
        </w:rPr>
        <w:t>предпрофессиональные программы</w:t>
      </w:r>
      <w:r w:rsidRPr="0072528B">
        <w:t xml:space="preserve"> в сфере искусств, физической культуры и спорта реализуются для детей. Цель – выявление и поддержка детей, проявивших выдающиеся способности, их профессиональная ориентация. </w:t>
      </w:r>
    </w:p>
    <w:p w:rsidR="00375840" w:rsidRDefault="00375840" w:rsidP="00B86ED0">
      <w:pPr>
        <w:pStyle w:val="a3"/>
        <w:spacing w:before="0" w:beforeAutospacing="0" w:after="0" w:afterAutospacing="0"/>
        <w:ind w:firstLine="709"/>
      </w:pPr>
      <w:r>
        <w:t xml:space="preserve">(273-ФЗ, гл.2, ст.12, п.4; Приказ Министерства образования и науки РФ от 29 августа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1008 «Об утверждении порядка организации и осуществления образовательной деятельности по дополнительным общеобразовательным программам» (далее – Приказ Минобрнауки РФ № 1008 «Об утверждении порядка…»)</w:t>
      </w:r>
    </w:p>
    <w:p w:rsidR="00375840" w:rsidRDefault="00375840" w:rsidP="00B86ED0">
      <w:pPr>
        <w:pStyle w:val="a3"/>
        <w:spacing w:before="0" w:beforeAutospacing="0" w:after="0" w:afterAutospacing="0"/>
        <w:ind w:firstLine="709"/>
        <w:jc w:val="both"/>
      </w:pPr>
      <w:r w:rsidRPr="00E578BA">
        <w:rPr>
          <w:b/>
          <w:i/>
        </w:rPr>
        <w:t>Направленность (профиль) дополнительной образовательной программы</w:t>
      </w:r>
      <w:r>
        <w:t xml:space="preserve"> определяется как «ориентация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программы». (273-ФЗ, гл.1, ст.1)</w:t>
      </w:r>
    </w:p>
    <w:p w:rsidR="00375840" w:rsidRDefault="00375840" w:rsidP="00B86ED0">
      <w:pPr>
        <w:pStyle w:val="a3"/>
        <w:spacing w:before="0" w:beforeAutospacing="0" w:after="0" w:afterAutospacing="0"/>
        <w:ind w:firstLine="709"/>
        <w:jc w:val="both"/>
      </w:pPr>
      <w:r>
        <w:t>Дополнительные общеобразовательные программы</w:t>
      </w:r>
      <w:r w:rsidRPr="00022496">
        <w:rPr>
          <w:rStyle w:val="a5"/>
          <w:b w:val="0"/>
        </w:rPr>
        <w:t xml:space="preserve"> </w:t>
      </w:r>
      <w:r>
        <w:rPr>
          <w:rStyle w:val="a5"/>
          <w:b w:val="0"/>
        </w:rPr>
        <w:t>могут быть различной направленности</w:t>
      </w:r>
      <w:r>
        <w:t>:</w:t>
      </w:r>
    </w:p>
    <w:p w:rsidR="00375840" w:rsidRDefault="00375840" w:rsidP="00B86ED0">
      <w:pPr>
        <w:numPr>
          <w:ilvl w:val="0"/>
          <w:numId w:val="2"/>
        </w:numPr>
        <w:ind w:left="0" w:firstLine="709"/>
        <w:jc w:val="both"/>
      </w:pPr>
      <w:r>
        <w:rPr>
          <w:rStyle w:val="a4"/>
        </w:rPr>
        <w:t>технической,</w:t>
      </w:r>
    </w:p>
    <w:p w:rsidR="00375840" w:rsidRDefault="00375840" w:rsidP="00B86ED0">
      <w:pPr>
        <w:numPr>
          <w:ilvl w:val="0"/>
          <w:numId w:val="2"/>
        </w:numPr>
        <w:ind w:left="0" w:firstLine="709"/>
        <w:jc w:val="both"/>
      </w:pPr>
      <w:r>
        <w:rPr>
          <w:rStyle w:val="a4"/>
        </w:rPr>
        <w:t>естественнонаучной,</w:t>
      </w:r>
    </w:p>
    <w:p w:rsidR="00375840" w:rsidRDefault="00375840" w:rsidP="00B86ED0">
      <w:pPr>
        <w:numPr>
          <w:ilvl w:val="0"/>
          <w:numId w:val="2"/>
        </w:numPr>
        <w:ind w:left="0" w:firstLine="709"/>
        <w:jc w:val="both"/>
      </w:pPr>
      <w:r>
        <w:rPr>
          <w:rStyle w:val="a4"/>
        </w:rPr>
        <w:t>физкультурно-спортивной,</w:t>
      </w:r>
    </w:p>
    <w:p w:rsidR="00375840" w:rsidRDefault="00375840" w:rsidP="00B86ED0">
      <w:pPr>
        <w:numPr>
          <w:ilvl w:val="0"/>
          <w:numId w:val="2"/>
        </w:numPr>
        <w:ind w:left="0" w:firstLine="709"/>
        <w:jc w:val="both"/>
      </w:pPr>
      <w:r>
        <w:rPr>
          <w:rStyle w:val="a4"/>
        </w:rPr>
        <w:t>художественной,</w:t>
      </w:r>
    </w:p>
    <w:p w:rsidR="00375840" w:rsidRDefault="00375840" w:rsidP="00B86ED0">
      <w:pPr>
        <w:numPr>
          <w:ilvl w:val="0"/>
          <w:numId w:val="2"/>
        </w:numPr>
        <w:ind w:left="0" w:firstLine="709"/>
        <w:jc w:val="both"/>
      </w:pPr>
      <w:r>
        <w:rPr>
          <w:rStyle w:val="a4"/>
        </w:rPr>
        <w:t>туристско-краеведческой,</w:t>
      </w:r>
    </w:p>
    <w:p w:rsidR="00375840" w:rsidRDefault="00375840" w:rsidP="00B86ED0">
      <w:pPr>
        <w:numPr>
          <w:ilvl w:val="0"/>
          <w:numId w:val="2"/>
        </w:numPr>
        <w:ind w:left="0" w:firstLine="709"/>
        <w:jc w:val="both"/>
      </w:pPr>
      <w:r>
        <w:rPr>
          <w:rStyle w:val="a4"/>
        </w:rPr>
        <w:t>социально-педагогической.</w:t>
      </w:r>
    </w:p>
    <w:p w:rsidR="00375840" w:rsidRDefault="00375840" w:rsidP="00B86ED0">
      <w:pPr>
        <w:pStyle w:val="a3"/>
        <w:spacing w:before="0" w:beforeAutospacing="0" w:after="0" w:afterAutospacing="0"/>
        <w:ind w:firstLine="709"/>
      </w:pPr>
      <w:r w:rsidRPr="00901FC3">
        <w:rPr>
          <w:color w:val="000000"/>
        </w:rPr>
        <w:lastRenderedPageBreak/>
        <w:t>(</w:t>
      </w:r>
      <w:r>
        <w:t xml:space="preserve"> Приказ Минобрнауки РФ № 1008 «Об утверждении порядка…»)</w:t>
      </w:r>
    </w:p>
    <w:p w:rsidR="00B86ED0" w:rsidRPr="003A6AB5" w:rsidRDefault="00B86ED0" w:rsidP="00B86ED0">
      <w:pPr>
        <w:pStyle w:val="a3"/>
        <w:spacing w:before="0" w:beforeAutospacing="0" w:after="0" w:afterAutospacing="0"/>
        <w:ind w:firstLine="709"/>
        <w:rPr>
          <w:color w:val="FF0000"/>
        </w:rPr>
      </w:pPr>
    </w:p>
    <w:p w:rsidR="00375840" w:rsidRPr="003270A6" w:rsidRDefault="00375840" w:rsidP="00B86ED0">
      <w:pPr>
        <w:ind w:firstLine="540"/>
        <w:rPr>
          <w:b/>
          <w:bCs/>
        </w:rPr>
      </w:pPr>
      <w:r>
        <w:rPr>
          <w:b/>
        </w:rPr>
        <w:t>1.2.</w:t>
      </w:r>
      <w:r w:rsidRPr="003270A6">
        <w:rPr>
          <w:b/>
        </w:rPr>
        <w:t>Нормативные основания для создания дополнител</w:t>
      </w:r>
      <w:r w:rsidR="00B86ED0">
        <w:rPr>
          <w:b/>
        </w:rPr>
        <w:t xml:space="preserve">ьной </w:t>
      </w:r>
      <w:r w:rsidRPr="001C1309">
        <w:rPr>
          <w:b/>
        </w:rPr>
        <w:t>общеобразовательн</w:t>
      </w:r>
      <w:r w:rsidRPr="001C1309">
        <w:rPr>
          <w:rStyle w:val="a4"/>
          <w:b/>
          <w:i w:val="0"/>
        </w:rPr>
        <w:t>ой</w:t>
      </w:r>
      <w:r w:rsidRPr="003270A6">
        <w:rPr>
          <w:rStyle w:val="a4"/>
          <w:b/>
          <w:i w:val="0"/>
        </w:rPr>
        <w:t xml:space="preserve"> </w:t>
      </w:r>
      <w:r w:rsidRPr="003270A6">
        <w:rPr>
          <w:b/>
        </w:rPr>
        <w:t>программы</w:t>
      </w:r>
    </w:p>
    <w:p w:rsidR="00375840" w:rsidRPr="00D330C1" w:rsidRDefault="00375840" w:rsidP="00122315">
      <w:pPr>
        <w:pStyle w:val="Default"/>
        <w:ind w:firstLine="709"/>
        <w:jc w:val="both"/>
        <w:rPr>
          <w:rStyle w:val="a5"/>
          <w:b w:val="0"/>
          <w:bCs w:val="0"/>
        </w:rPr>
      </w:pPr>
      <w:r>
        <w:rPr>
          <w:rStyle w:val="a5"/>
          <w:b w:val="0"/>
        </w:rPr>
        <w:t>Федеральный закон от 29.12.2012 г. №273-ФЗ «Об образовании в Российской Федерации»</w:t>
      </w:r>
    </w:p>
    <w:p w:rsidR="00375840" w:rsidRPr="00D330C1" w:rsidRDefault="00375840" w:rsidP="00122315">
      <w:pPr>
        <w:pStyle w:val="a6"/>
        <w:snapToGrid w:val="0"/>
        <w:ind w:firstLine="540"/>
        <w:jc w:val="both"/>
        <w:rPr>
          <w:rFonts w:ascii="Times New Roman" w:hAnsi="Times New Roman" w:cs="Times New Roman"/>
          <w:bCs/>
        </w:rPr>
      </w:pPr>
      <w:r w:rsidRPr="00D330C1">
        <w:rPr>
          <w:rFonts w:ascii="Times New Roman" w:hAnsi="Times New Roman" w:cs="Times New Roman"/>
        </w:rPr>
        <w:t xml:space="preserve">Приказ Министерства образования и науки РФ от 29 августа </w:t>
      </w:r>
      <w:smartTag w:uri="urn:schemas-microsoft-com:office:smarttags" w:element="metricconverter">
        <w:smartTagPr>
          <w:attr w:name="ProductID" w:val="2013 г"/>
        </w:smartTagPr>
        <w:r w:rsidRPr="00D330C1">
          <w:rPr>
            <w:rFonts w:ascii="Times New Roman" w:hAnsi="Times New Roman" w:cs="Times New Roman"/>
          </w:rPr>
          <w:t>2013 г</w:t>
        </w:r>
      </w:smartTag>
      <w:r w:rsidRPr="00D330C1">
        <w:rPr>
          <w:rFonts w:ascii="Times New Roman" w:hAnsi="Times New Roman" w:cs="Times New Roman"/>
        </w:rPr>
        <w:t xml:space="preserve">. № 1008 «Об утверждении порядка организации и осуществления образовательной деятельности по дополнительным общеобразовательным программам» </w:t>
      </w:r>
    </w:p>
    <w:p w:rsidR="00375840" w:rsidRDefault="00375840" w:rsidP="00122315">
      <w:pPr>
        <w:pStyle w:val="a6"/>
        <w:snapToGrid w:val="0"/>
        <w:ind w:firstLine="540"/>
        <w:jc w:val="both"/>
        <w:rPr>
          <w:rFonts w:ascii="Times New Roman" w:hAnsi="Times New Roman" w:cs="Times New Roman"/>
          <w:bCs/>
        </w:rPr>
      </w:pPr>
      <w:r w:rsidRPr="00D330C1">
        <w:rPr>
          <w:rFonts w:ascii="Times New Roman" w:hAnsi="Times New Roman" w:cs="Times New Roman"/>
          <w:bCs/>
        </w:rPr>
        <w:t>Концепция развития дополнительного образования в РФ (</w:t>
      </w:r>
      <w:r w:rsidR="00CB1651">
        <w:rPr>
          <w:rFonts w:ascii="Times New Roman" w:hAnsi="Times New Roman" w:cs="Times New Roman"/>
          <w:bCs/>
        </w:rPr>
        <w:t>утверждена р</w:t>
      </w:r>
      <w:r w:rsidRPr="00D330C1">
        <w:rPr>
          <w:rFonts w:ascii="Times New Roman" w:hAnsi="Times New Roman" w:cs="Times New Roman"/>
          <w:bCs/>
        </w:rPr>
        <w:t>аспоряжение</w:t>
      </w:r>
      <w:r w:rsidR="00CB1651">
        <w:rPr>
          <w:rFonts w:ascii="Times New Roman" w:hAnsi="Times New Roman" w:cs="Times New Roman"/>
          <w:bCs/>
        </w:rPr>
        <w:t>м</w:t>
      </w:r>
      <w:r w:rsidRPr="00D330C1">
        <w:rPr>
          <w:rFonts w:ascii="Times New Roman" w:hAnsi="Times New Roman" w:cs="Times New Roman"/>
          <w:bCs/>
        </w:rPr>
        <w:t xml:space="preserve"> Правительства РФ от 04. 09.2014</w:t>
      </w:r>
      <w:r w:rsidR="00CB1651">
        <w:rPr>
          <w:rFonts w:ascii="Times New Roman" w:hAnsi="Times New Roman" w:cs="Times New Roman"/>
          <w:bCs/>
        </w:rPr>
        <w:t xml:space="preserve"> </w:t>
      </w:r>
      <w:r w:rsidR="00CB1651" w:rsidRPr="00D330C1">
        <w:rPr>
          <w:rFonts w:ascii="Times New Roman" w:hAnsi="Times New Roman" w:cs="Times New Roman"/>
          <w:bCs/>
        </w:rPr>
        <w:t>№ 1726-Р</w:t>
      </w:r>
      <w:r w:rsidRPr="00D330C1">
        <w:rPr>
          <w:rFonts w:ascii="Times New Roman" w:hAnsi="Times New Roman" w:cs="Times New Roman"/>
          <w:bCs/>
        </w:rPr>
        <w:t>)</w:t>
      </w:r>
    </w:p>
    <w:p w:rsidR="00375840" w:rsidRPr="00AE272C" w:rsidRDefault="00375840" w:rsidP="00122315">
      <w:pPr>
        <w:pStyle w:val="a6"/>
        <w:snapToGrid w:val="0"/>
        <w:ind w:firstLine="5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П</w:t>
      </w:r>
      <w:r w:rsidRPr="00A41A10">
        <w:rPr>
          <w:rFonts w:ascii="Times New Roman" w:hAnsi="Times New Roman" w:cs="Times New Roman"/>
        </w:rPr>
        <w:t xml:space="preserve">лан мероприятий на 2015 - 2020 годы по реализации Концепции развития дополнительного образования детей, утвержденной распоряжением Правительства Российской Федерации от 4 сентября </w:t>
      </w:r>
      <w:smartTag w:uri="urn:schemas-microsoft-com:office:smarttags" w:element="metricconverter">
        <w:smartTagPr>
          <w:attr w:name="ProductID" w:val="2014 г"/>
        </w:smartTagPr>
        <w:r w:rsidRPr="00A41A10">
          <w:rPr>
            <w:rFonts w:ascii="Times New Roman" w:hAnsi="Times New Roman" w:cs="Times New Roman"/>
          </w:rPr>
          <w:t>2014 г</w:t>
        </w:r>
      </w:smartTag>
      <w:r w:rsidRPr="00A41A10">
        <w:rPr>
          <w:rFonts w:ascii="Times New Roman" w:hAnsi="Times New Roman" w:cs="Times New Roman"/>
        </w:rPr>
        <w:t>. № 1726-р</w:t>
      </w:r>
    </w:p>
    <w:p w:rsidR="00375840" w:rsidRPr="00022997" w:rsidRDefault="00375840" w:rsidP="00122315">
      <w:pPr>
        <w:pStyle w:val="a6"/>
        <w:snapToGrid w:val="0"/>
        <w:ind w:firstLine="540"/>
        <w:jc w:val="both"/>
        <w:rPr>
          <w:rFonts w:ascii="Times New Roman" w:hAnsi="Times New Roman" w:cs="Times New Roman"/>
          <w:bCs/>
        </w:rPr>
      </w:pPr>
      <w:r w:rsidRPr="00022997">
        <w:rPr>
          <w:rFonts w:ascii="Times New Roman" w:hAnsi="Times New Roman" w:cs="Times New Roman"/>
        </w:rPr>
        <w:t>Стратегия развития воспитания в Российской Федерации на период до 2025 года</w:t>
      </w:r>
      <w:r w:rsidRPr="00AE272C">
        <w:rPr>
          <w:sz w:val="28"/>
          <w:szCs w:val="28"/>
        </w:rPr>
        <w:t xml:space="preserve"> </w:t>
      </w:r>
      <w:r w:rsidRPr="00022997">
        <w:rPr>
          <w:rFonts w:ascii="Times New Roman" w:hAnsi="Times New Roman" w:cs="Times New Roman"/>
        </w:rPr>
        <w:t xml:space="preserve">(утверждена распоряжением Правительства Российской Федерации от 29 мая </w:t>
      </w:r>
      <w:smartTag w:uri="urn:schemas-microsoft-com:office:smarttags" w:element="metricconverter">
        <w:smartTagPr>
          <w:attr w:name="ProductID" w:val="2015 г"/>
        </w:smartTagPr>
        <w:r w:rsidRPr="00022997">
          <w:rPr>
            <w:rFonts w:ascii="Times New Roman" w:hAnsi="Times New Roman" w:cs="Times New Roman"/>
          </w:rPr>
          <w:t>2015 г</w:t>
        </w:r>
      </w:smartTag>
      <w:r w:rsidRPr="00022997">
        <w:rPr>
          <w:rFonts w:ascii="Times New Roman" w:hAnsi="Times New Roman" w:cs="Times New Roman"/>
        </w:rPr>
        <w:t>. № 996-р)</w:t>
      </w:r>
    </w:p>
    <w:p w:rsidR="00375840" w:rsidRDefault="00375840" w:rsidP="00B86ED0">
      <w:pPr>
        <w:widowControl w:val="0"/>
        <w:autoSpaceDE w:val="0"/>
        <w:autoSpaceDN w:val="0"/>
        <w:adjustRightInd w:val="0"/>
        <w:ind w:firstLine="540"/>
        <w:jc w:val="both"/>
      </w:pPr>
      <w:r w:rsidRPr="00A41A10">
        <w:t xml:space="preserve">Приказ Минспорта России от 12.09.2013 </w:t>
      </w:r>
      <w:r>
        <w:t xml:space="preserve">№ </w:t>
      </w:r>
      <w:r w:rsidRPr="00A41A10">
        <w:t>730</w:t>
      </w:r>
      <w:r>
        <w:t xml:space="preserve"> </w:t>
      </w:r>
      <w:r w:rsidRPr="00A41A10">
        <w:t>"Об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программам"</w:t>
      </w:r>
      <w:r>
        <w:t xml:space="preserve"> </w:t>
      </w:r>
    </w:p>
    <w:p w:rsidR="00375840" w:rsidRPr="001D47C3" w:rsidRDefault="00375840" w:rsidP="00B86ED0">
      <w:pPr>
        <w:widowControl w:val="0"/>
        <w:autoSpaceDE w:val="0"/>
        <w:autoSpaceDN w:val="0"/>
        <w:adjustRightInd w:val="0"/>
        <w:ind w:firstLine="540"/>
        <w:jc w:val="both"/>
      </w:pPr>
      <w:r w:rsidRPr="001D47C3">
        <w:t>Приказ Минспорта России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</w:t>
      </w:r>
    </w:p>
    <w:p w:rsidR="00375840" w:rsidRPr="002E584B" w:rsidRDefault="00375840" w:rsidP="00B86ED0">
      <w:pPr>
        <w:pStyle w:val="a6"/>
        <w:snapToGrid w:val="0"/>
        <w:ind w:firstLine="540"/>
        <w:jc w:val="both"/>
        <w:rPr>
          <w:rFonts w:ascii="Times New Roman" w:hAnsi="Times New Roman" w:cs="Times New Roman"/>
          <w:bCs/>
        </w:rPr>
      </w:pPr>
      <w:r w:rsidRPr="002E584B">
        <w:rPr>
          <w:rFonts w:ascii="Times New Roman" w:hAnsi="Times New Roman" w:cs="Times New Roman"/>
        </w:rPr>
        <w:t xml:space="preserve">Приказы Минкультуры РФ от 12.03.2012 г. </w:t>
      </w:r>
      <w:r>
        <w:rPr>
          <w:rFonts w:ascii="Times New Roman" w:hAnsi="Times New Roman" w:cs="Times New Roman"/>
        </w:rPr>
        <w:t xml:space="preserve">№ 156-166 </w:t>
      </w:r>
      <w:r w:rsidRPr="002E584B">
        <w:rPr>
          <w:rFonts w:ascii="Times New Roman" w:hAnsi="Times New Roman" w:cs="Times New Roman"/>
        </w:rPr>
        <w:t>«Об  утверждении федеральных государственных требований к минимуму содержания, структуре и условиям реализации дополнительных предпрофессиональных общеобразовательных программ</w:t>
      </w:r>
      <w:r>
        <w:rPr>
          <w:rFonts w:ascii="Times New Roman" w:hAnsi="Times New Roman" w:cs="Times New Roman"/>
        </w:rPr>
        <w:t xml:space="preserve"> в области искусств»</w:t>
      </w:r>
    </w:p>
    <w:p w:rsidR="00375840" w:rsidRPr="002E584B" w:rsidRDefault="00375840" w:rsidP="00B86ED0">
      <w:pPr>
        <w:pStyle w:val="a6"/>
        <w:snapToGrid w:val="0"/>
        <w:ind w:firstLine="540"/>
        <w:jc w:val="both"/>
        <w:rPr>
          <w:rFonts w:ascii="Times New Roman" w:hAnsi="Times New Roman" w:cs="Times New Roman"/>
          <w:bCs/>
        </w:rPr>
      </w:pPr>
      <w:r w:rsidRPr="002E584B">
        <w:rPr>
          <w:rFonts w:ascii="Times New Roman" w:hAnsi="Times New Roman" w:cs="Times New Roman"/>
        </w:rPr>
        <w:t xml:space="preserve">Приказ Министерства образования и науки РФ от 9 января </w:t>
      </w:r>
      <w:smartTag w:uri="urn:schemas-microsoft-com:office:smarttags" w:element="metricconverter">
        <w:smartTagPr>
          <w:attr w:name="ProductID" w:val="2014 г"/>
        </w:smartTagPr>
        <w:r w:rsidRPr="002E584B">
          <w:rPr>
            <w:rFonts w:ascii="Times New Roman" w:hAnsi="Times New Roman" w:cs="Times New Roman"/>
          </w:rPr>
          <w:t>2014 г</w:t>
        </w:r>
      </w:smartTag>
      <w:r w:rsidRPr="002E584B">
        <w:rPr>
          <w:rFonts w:ascii="Times New Roman" w:hAnsi="Times New Roman" w:cs="Times New Roman"/>
        </w:rPr>
        <w:t>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</w:t>
      </w:r>
      <w:r w:rsidRPr="002E584B">
        <w:rPr>
          <w:rFonts w:ascii="Times New Roman" w:hAnsi="Times New Roman" w:cs="Times New Roman"/>
          <w:bCs/>
        </w:rPr>
        <w:t xml:space="preserve"> </w:t>
      </w:r>
      <w:r w:rsidRPr="002E584B"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>образовательных программ»</w:t>
      </w:r>
    </w:p>
    <w:p w:rsidR="00375840" w:rsidRPr="00AE272C" w:rsidRDefault="00375840" w:rsidP="00B86ED0">
      <w:pPr>
        <w:pStyle w:val="a6"/>
        <w:snapToGrid w:val="0"/>
        <w:ind w:firstLine="540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>Приказ Минобрнауки РФ от 06.10.2009 № 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375840" w:rsidRPr="00AE272C" w:rsidRDefault="00375840" w:rsidP="00B86ED0">
      <w:pPr>
        <w:pStyle w:val="a6"/>
        <w:snapToGrid w:val="0"/>
        <w:ind w:firstLine="540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>Приказ Минобрнауки РФ от 17.12.2010 № 1897 «Об утверждении федерального государственного образовательного стандарта основного общего образования»</w:t>
      </w:r>
    </w:p>
    <w:p w:rsidR="00375840" w:rsidRPr="002E584B" w:rsidRDefault="00375840" w:rsidP="00B86ED0">
      <w:pPr>
        <w:pStyle w:val="a6"/>
        <w:snapToGrid w:val="0"/>
        <w:ind w:firstLine="540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>Приказ Минобрнауки РФ от 17.05.2012 № 413 «Об утверждении федерального государственного образовательного стандарта среднего (полного) общего образования»</w:t>
      </w:r>
    </w:p>
    <w:p w:rsidR="00375840" w:rsidRPr="00180D31" w:rsidRDefault="00375840" w:rsidP="00B86ED0">
      <w:pPr>
        <w:pStyle w:val="a6"/>
        <w:snapToGrid w:val="0"/>
        <w:ind w:firstLine="540"/>
        <w:jc w:val="both"/>
        <w:rPr>
          <w:rFonts w:ascii="Times New Roman" w:hAnsi="Times New Roman" w:cs="Times New Roman"/>
          <w:bCs/>
        </w:rPr>
      </w:pPr>
      <w:r w:rsidRPr="00A61F61">
        <w:rPr>
          <w:rFonts w:ascii="Times New Roman" w:hAnsi="Times New Roman" w:cs="Times New Roman"/>
        </w:rPr>
        <w:t>Постановление Главного госуд</w:t>
      </w:r>
      <w:r>
        <w:rPr>
          <w:rFonts w:ascii="Times New Roman" w:hAnsi="Times New Roman" w:cs="Times New Roman"/>
        </w:rPr>
        <w:t>арственного санитарного  врача Российской Ф</w:t>
      </w:r>
      <w:r w:rsidRPr="00A61F61">
        <w:rPr>
          <w:rFonts w:ascii="Times New Roman" w:hAnsi="Times New Roman" w:cs="Times New Roman"/>
        </w:rPr>
        <w:t xml:space="preserve">едерации от 4 июля 2014 года </w:t>
      </w:r>
      <w:r>
        <w:rPr>
          <w:rFonts w:ascii="Times New Roman" w:hAnsi="Times New Roman" w:cs="Times New Roman"/>
        </w:rPr>
        <w:t>№</w:t>
      </w:r>
      <w:r w:rsidR="00CB1651">
        <w:rPr>
          <w:rFonts w:ascii="Times New Roman" w:hAnsi="Times New Roman" w:cs="Times New Roman"/>
        </w:rPr>
        <w:t xml:space="preserve"> </w:t>
      </w:r>
      <w:r w:rsidRPr="00A61F61">
        <w:rPr>
          <w:rFonts w:ascii="Times New Roman" w:hAnsi="Times New Roman" w:cs="Times New Roman"/>
        </w:rPr>
        <w:t xml:space="preserve">41 «Об утверждении </w:t>
      </w:r>
      <w:hyperlink r:id="rId7" w:history="1">
        <w:r w:rsidRPr="00A61F61">
          <w:rPr>
            <w:rFonts w:ascii="Times New Roman" w:hAnsi="Times New Roman" w:cs="Times New Roman"/>
          </w:rPr>
          <w:t>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  </w:r>
      </w:hyperlink>
      <w:r w:rsidRPr="00180D31">
        <w:rPr>
          <w:rFonts w:eastAsia="Calibri"/>
          <w:lang w:eastAsia="en-US"/>
        </w:rPr>
        <w:t>»</w:t>
      </w:r>
    </w:p>
    <w:p w:rsidR="00375840" w:rsidRPr="00C151C2" w:rsidRDefault="00375840" w:rsidP="00B86ED0">
      <w:pPr>
        <w:pStyle w:val="Default"/>
        <w:ind w:firstLine="540"/>
        <w:jc w:val="both"/>
        <w:rPr>
          <w:b/>
          <w:bCs/>
        </w:rPr>
      </w:pPr>
      <w:r w:rsidRPr="00F35FB6">
        <w:t xml:space="preserve">Письмо Минобрнауки РФ от 11.12.2006 </w:t>
      </w:r>
      <w:r w:rsidR="00CB1651">
        <w:t xml:space="preserve">№ </w:t>
      </w:r>
      <w:r w:rsidRPr="00F35FB6">
        <w:t>06-1844 «О Примерных требованиях к программам дополнительного образования детей» (рассматривается только как методические рекомендации)</w:t>
      </w:r>
    </w:p>
    <w:p w:rsidR="00375840" w:rsidRPr="00C151C2" w:rsidRDefault="00375840" w:rsidP="00B86ED0">
      <w:pPr>
        <w:pStyle w:val="Default"/>
        <w:ind w:firstLine="540"/>
        <w:jc w:val="both"/>
        <w:rPr>
          <w:b/>
          <w:bCs/>
        </w:rPr>
      </w:pPr>
      <w:r w:rsidRPr="009069BA">
        <w:rPr>
          <w:color w:val="auto"/>
        </w:rPr>
        <w:t>Примерные требования</w:t>
      </w:r>
      <w:r>
        <w:rPr>
          <w:color w:val="auto"/>
        </w:rPr>
        <w:t xml:space="preserve"> </w:t>
      </w:r>
      <w:r w:rsidRPr="009069BA">
        <w:t xml:space="preserve"> </w:t>
      </w:r>
      <w:r>
        <w:t>к д</w:t>
      </w:r>
      <w:r w:rsidRPr="009069BA">
        <w:t>о</w:t>
      </w:r>
      <w:r>
        <w:t>по</w:t>
      </w:r>
      <w:r w:rsidRPr="009069BA">
        <w:t>лнительным  общеобразовательным программам,</w:t>
      </w:r>
      <w:r>
        <w:t xml:space="preserve"> </w:t>
      </w:r>
      <w:r w:rsidRPr="009069BA">
        <w:t>представляемым на Конкурс</w:t>
      </w:r>
      <w:r>
        <w:t xml:space="preserve"> (Приложение №</w:t>
      </w:r>
      <w:r w:rsidR="00CB1651">
        <w:t xml:space="preserve"> </w:t>
      </w:r>
      <w:r>
        <w:t xml:space="preserve">3 к </w:t>
      </w:r>
      <w:r w:rsidRPr="009069BA">
        <w:t>Положению об XI Всероссийском</w:t>
      </w:r>
      <w:r>
        <w:t xml:space="preserve"> </w:t>
      </w:r>
      <w:r w:rsidRPr="009069BA">
        <w:t xml:space="preserve"> </w:t>
      </w:r>
      <w:r>
        <w:t xml:space="preserve">        </w:t>
      </w:r>
      <w:r w:rsidRPr="009069BA">
        <w:t>конкурсе дополнительных общеобразовательных программ</w:t>
      </w:r>
      <w:r>
        <w:t>, утвержденному директором ФГБОУ ДОД</w:t>
      </w:r>
      <w:r w:rsidRPr="00C151C2">
        <w:t xml:space="preserve"> </w:t>
      </w:r>
      <w:r>
        <w:t>«Федеральный детский эколого-биологический центр» Рыбынок О.В., директором ФГБОУ ДОД</w:t>
      </w:r>
      <w:r w:rsidRPr="00C151C2">
        <w:t xml:space="preserve"> </w:t>
      </w:r>
      <w:r>
        <w:t xml:space="preserve">«Федеральный центр детско-юношеского туризма и </w:t>
      </w:r>
      <w:r>
        <w:lastRenderedPageBreak/>
        <w:t xml:space="preserve">краеведения» Бостанджогло М.М., Москва,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 w:rsidR="00940346">
        <w:t>.)</w:t>
      </w:r>
      <w:r w:rsidRPr="00D522C5">
        <w:t xml:space="preserve"> </w:t>
      </w:r>
      <w:r w:rsidRPr="00F35FB6">
        <w:t>(рассматривается только как методические рекомендации)</w:t>
      </w:r>
      <w:r w:rsidR="00940346">
        <w:t>.</w:t>
      </w:r>
    </w:p>
    <w:p w:rsidR="00375840" w:rsidRPr="009069BA" w:rsidRDefault="00375840" w:rsidP="00940346">
      <w:pPr>
        <w:pStyle w:val="Default"/>
        <w:ind w:firstLine="360"/>
        <w:jc w:val="both"/>
        <w:rPr>
          <w:b/>
          <w:bCs/>
        </w:rPr>
      </w:pPr>
    </w:p>
    <w:p w:rsidR="00375840" w:rsidRPr="004A5803" w:rsidRDefault="00375840" w:rsidP="00B86ED0">
      <w:pPr>
        <w:pStyle w:val="Default"/>
        <w:jc w:val="center"/>
        <w:rPr>
          <w:rStyle w:val="a5"/>
        </w:rPr>
      </w:pPr>
      <w:r>
        <w:rPr>
          <w:rStyle w:val="a5"/>
        </w:rPr>
        <w:t xml:space="preserve">1.3. </w:t>
      </w:r>
      <w:r w:rsidRPr="004A5803">
        <w:rPr>
          <w:rStyle w:val="a5"/>
        </w:rPr>
        <w:t>Реализация программ</w:t>
      </w:r>
    </w:p>
    <w:p w:rsidR="00375840" w:rsidRDefault="00375840" w:rsidP="00B86ED0">
      <w:pPr>
        <w:pStyle w:val="a3"/>
        <w:spacing w:before="0" w:beforeAutospacing="0" w:after="0" w:afterAutospacing="0"/>
        <w:ind w:firstLine="709"/>
        <w:jc w:val="both"/>
      </w:pPr>
      <w:r>
        <w:rPr>
          <w:rStyle w:val="a5"/>
        </w:rPr>
        <w:t xml:space="preserve">Дополнительные общеобразовательные программы реализуются в </w:t>
      </w:r>
      <w:r w:rsidRPr="00983830">
        <w:rPr>
          <w:rStyle w:val="a4"/>
          <w:b/>
          <w:bCs/>
        </w:rPr>
        <w:t>образовательных</w:t>
      </w:r>
      <w:r w:rsidRPr="00983830">
        <w:rPr>
          <w:rStyle w:val="a5"/>
        </w:rPr>
        <w:t xml:space="preserve"> </w:t>
      </w:r>
      <w:r w:rsidRPr="00983830">
        <w:rPr>
          <w:rStyle w:val="a4"/>
          <w:b/>
          <w:bCs/>
        </w:rPr>
        <w:t>организациях дополнительного</w:t>
      </w:r>
      <w:r w:rsidRPr="00983830">
        <w:rPr>
          <w:rStyle w:val="a5"/>
        </w:rPr>
        <w:t xml:space="preserve"> </w:t>
      </w:r>
      <w:r w:rsidRPr="00983830">
        <w:rPr>
          <w:rStyle w:val="a4"/>
          <w:b/>
          <w:bCs/>
        </w:rPr>
        <w:t>образования</w:t>
      </w:r>
      <w:r>
        <w:rPr>
          <w:rStyle w:val="a5"/>
        </w:rPr>
        <w:t xml:space="preserve">, </w:t>
      </w:r>
      <w:r>
        <w:t xml:space="preserve">осуществляющих в качестве основной цели  образовательную деятельность по дополнительным общеобразовательным программам (273-ФЗ, гл.3, ст.23, п.3.1), а также в иных образовательных организациях,  в которых </w:t>
      </w:r>
      <w:r w:rsidRPr="009158B2">
        <w:t xml:space="preserve">реализация </w:t>
      </w:r>
      <w:r>
        <w:t xml:space="preserve">дополнительных общеобразовательных программ </w:t>
      </w:r>
      <w:r w:rsidRPr="009158B2">
        <w:t>не является</w:t>
      </w:r>
      <w:r>
        <w:t xml:space="preserve"> основной целью их деятельности (273-ФЗ, гл.3, ст.23, п.4)</w:t>
      </w:r>
    </w:p>
    <w:p w:rsidR="00375840" w:rsidRDefault="00375840" w:rsidP="00B86ED0">
      <w:pPr>
        <w:pStyle w:val="a3"/>
        <w:spacing w:before="0" w:beforeAutospacing="0" w:after="0" w:afterAutospacing="0"/>
        <w:ind w:firstLine="709"/>
        <w:jc w:val="both"/>
      </w:pPr>
      <w:r>
        <w:t xml:space="preserve">Формы обучения по дополнительным общеобразовательным программам определяются организацией, осуществляющей образовательную деятельность, самостоятельно. </w:t>
      </w:r>
    </w:p>
    <w:p w:rsidR="00375840" w:rsidRPr="001D47C3" w:rsidRDefault="00375840" w:rsidP="00375840">
      <w:pPr>
        <w:pStyle w:val="a3"/>
        <w:spacing w:before="0" w:beforeAutospacing="0" w:after="0" w:afterAutospacing="0"/>
        <w:ind w:firstLine="709"/>
        <w:jc w:val="both"/>
      </w:pPr>
      <w:r w:rsidRPr="001D47C3">
        <w:t>Занятия в объединениях могут проводит</w:t>
      </w:r>
      <w:r>
        <w:t>ь</w:t>
      </w:r>
      <w:r w:rsidRPr="001D47C3">
        <w:t>ся по группам, индивидуально или всем составом. Допускается сочетание различных форм получения образования и форм обучения. Дополнительные общеобразовательные программы реализуются организацией, осуществляющ</w:t>
      </w:r>
      <w:r>
        <w:t>ей образовательную деятельность</w:t>
      </w:r>
      <w:r w:rsidRPr="001D47C3">
        <w:t xml:space="preserve"> как самостоятельно, так и посредством сетевых форм их реализации. </w:t>
      </w:r>
    </w:p>
    <w:p w:rsidR="00375840" w:rsidRPr="001D47C3" w:rsidRDefault="00375840" w:rsidP="00375840">
      <w:pPr>
        <w:pStyle w:val="a3"/>
        <w:spacing w:before="0" w:beforeAutospacing="0" w:after="0" w:afterAutospacing="0"/>
        <w:ind w:firstLine="709"/>
        <w:jc w:val="both"/>
      </w:pPr>
      <w:r w:rsidRPr="001D47C3">
        <w:t xml:space="preserve">При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обучение, последние применяются в организации, осуществляющей образовательную деятельность, при наличии условий  для функционирования электронной информационно – образовательной среды. </w:t>
      </w:r>
    </w:p>
    <w:p w:rsidR="00375840" w:rsidRDefault="00375840" w:rsidP="00375840">
      <w:pPr>
        <w:pStyle w:val="a3"/>
        <w:spacing w:before="0" w:beforeAutospacing="0" w:after="0" w:afterAutospacing="0"/>
        <w:ind w:firstLine="709"/>
        <w:jc w:val="both"/>
      </w:pPr>
      <w:r w:rsidRPr="001D47C3">
        <w:t xml:space="preserve"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 технологий. </w:t>
      </w:r>
    </w:p>
    <w:p w:rsidR="00375840" w:rsidRDefault="00375840" w:rsidP="00375840">
      <w:pPr>
        <w:pStyle w:val="a3"/>
        <w:spacing w:before="0" w:beforeAutospacing="0" w:after="0" w:afterAutospacing="0"/>
        <w:ind w:firstLine="709"/>
        <w:jc w:val="both"/>
      </w:pPr>
      <w:r>
        <w:t>Организации, осуществляющие образовательную деятельность, реализуют </w:t>
      </w:r>
      <w:r>
        <w:rPr>
          <w:rStyle w:val="a4"/>
        </w:rPr>
        <w:t>дополнительные общеобразовательные программы</w:t>
      </w:r>
      <w:r>
        <w:t xml:space="preserve"> в течение всего календарного года, включая каникулярное время.</w:t>
      </w:r>
    </w:p>
    <w:p w:rsidR="00375840" w:rsidRDefault="00375840" w:rsidP="00375840">
      <w:pPr>
        <w:pStyle w:val="a3"/>
        <w:spacing w:before="0" w:beforeAutospacing="0" w:after="0" w:afterAutospacing="0"/>
        <w:ind w:firstLine="709"/>
        <w:jc w:val="both"/>
      </w:pPr>
      <w:r>
        <w:t xml:space="preserve"> (Приказ Минобрнауки РФ № 1008 «Об утверждении порядка…»,</w:t>
      </w:r>
      <w:r w:rsidRPr="00B602A6">
        <w:t xml:space="preserve"> </w:t>
      </w:r>
      <w:r w:rsidRPr="001D47C3">
        <w:t xml:space="preserve">Приказ Министерства образования и науки РФ от 9 января </w:t>
      </w:r>
      <w:smartTag w:uri="urn:schemas-microsoft-com:office:smarttags" w:element="metricconverter">
        <w:smartTagPr>
          <w:attr w:name="ProductID" w:val="2014 г"/>
        </w:smartTagPr>
        <w:r w:rsidRPr="001D47C3">
          <w:t>2014 г</w:t>
        </w:r>
      </w:smartTag>
      <w:r w:rsidRPr="001D47C3">
        <w:t>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</w:t>
      </w:r>
      <w:r w:rsidRPr="001D47C3">
        <w:rPr>
          <w:bCs/>
        </w:rPr>
        <w:t xml:space="preserve"> </w:t>
      </w:r>
      <w:r w:rsidRPr="001D47C3">
        <w:rPr>
          <w:bCs/>
          <w:color w:val="000000"/>
        </w:rPr>
        <w:t>образовательных программ»</w:t>
      </w:r>
      <w:r w:rsidRPr="001D47C3">
        <w:t>).</w:t>
      </w:r>
    </w:p>
    <w:p w:rsidR="00375840" w:rsidRPr="00AB0F52" w:rsidRDefault="00375840" w:rsidP="00375840">
      <w:pPr>
        <w:widowControl w:val="0"/>
        <w:autoSpaceDE w:val="0"/>
        <w:autoSpaceDN w:val="0"/>
        <w:adjustRightInd w:val="0"/>
        <w:ind w:firstLine="709"/>
        <w:jc w:val="both"/>
      </w:pPr>
      <w:r w:rsidRPr="00AB0F52">
        <w:t>Особенности реализации дополнительных предпрофессиональных программ в области искусств и в области физической культуры и спорта регулируются 273 – ФЗ, а также Приказами Минспорта России от 12.09.2013 N 730 "Об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программам" и 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спорта»,</w:t>
      </w:r>
      <w:r>
        <w:t xml:space="preserve"> </w:t>
      </w:r>
      <w:r w:rsidRPr="00AB0F52">
        <w:t>Приказом Минкультуры России от 12.03.2012 г. № 156-166 «Об  утверждении федеральных государственных требований к минимуму содержания, структуре и условиям реализации дополнительных предпрофессиональных общеобразовательных программ в области искусств».</w:t>
      </w:r>
    </w:p>
    <w:p w:rsidR="00375840" w:rsidRPr="00EB196B" w:rsidRDefault="00375840" w:rsidP="00375840">
      <w:pPr>
        <w:pStyle w:val="a6"/>
        <w:snapToGrid w:val="0"/>
        <w:ind w:firstLine="709"/>
        <w:jc w:val="both"/>
        <w:rPr>
          <w:rFonts w:ascii="Times New Roman" w:hAnsi="Times New Roman" w:cs="Times New Roman"/>
          <w:bCs/>
        </w:rPr>
      </w:pPr>
      <w:r w:rsidRPr="00EB196B">
        <w:rPr>
          <w:rFonts w:ascii="Times New Roman" w:hAnsi="Times New Roman" w:cs="Times New Roman"/>
        </w:rPr>
        <w:t>Возможность их реализации в образовательных организациях определяется государственным (муниципальным) заданием и финансовыми ресурсами образовательной организации.</w:t>
      </w:r>
    </w:p>
    <w:p w:rsidR="00375840" w:rsidRPr="00A538D3" w:rsidRDefault="00375840" w:rsidP="00B86ED0">
      <w:pPr>
        <w:pStyle w:val="a3"/>
        <w:numPr>
          <w:ilvl w:val="1"/>
          <w:numId w:val="3"/>
        </w:numPr>
        <w:spacing w:before="0" w:beforeAutospacing="0" w:after="0" w:afterAutospacing="0"/>
        <w:ind w:left="0" w:firstLine="3062"/>
      </w:pPr>
      <w:r>
        <w:rPr>
          <w:rStyle w:val="a5"/>
        </w:rPr>
        <w:lastRenderedPageBreak/>
        <w:t xml:space="preserve"> У</w:t>
      </w:r>
      <w:r w:rsidRPr="00A538D3">
        <w:rPr>
          <w:rStyle w:val="a5"/>
        </w:rPr>
        <w:t>тверждение программ</w:t>
      </w:r>
    </w:p>
    <w:p w:rsidR="00375840" w:rsidRDefault="00375840" w:rsidP="00B86ED0">
      <w:pPr>
        <w:pStyle w:val="a3"/>
        <w:spacing w:before="0" w:beforeAutospacing="0" w:after="0" w:afterAutospacing="0"/>
        <w:ind w:firstLine="680"/>
        <w:jc w:val="both"/>
      </w:pPr>
      <w:r>
        <w:t xml:space="preserve">Организации, осуществляющие образовательную деятельность, ежегодно обновляют дополнительные </w:t>
      </w:r>
      <w:r w:rsidRPr="00F33C79">
        <w:t>общеобразовательные программы с учетом развития науки, техники, культуры, экономики, технологий и социальной</w:t>
      </w:r>
      <w:r>
        <w:t xml:space="preserve"> сферы.</w:t>
      </w:r>
      <w:r w:rsidRPr="00A538D3">
        <w:t xml:space="preserve"> </w:t>
      </w:r>
    </w:p>
    <w:p w:rsidR="00375840" w:rsidRDefault="00375840" w:rsidP="00B86ED0">
      <w:pPr>
        <w:pStyle w:val="a3"/>
        <w:spacing w:before="0" w:beforeAutospacing="0" w:after="0" w:afterAutospacing="0"/>
        <w:ind w:firstLine="680"/>
        <w:jc w:val="both"/>
      </w:pPr>
      <w:r>
        <w:t>(Приказ Минобрнауки РФ № 1008 «Об утверждении порядка…»).</w:t>
      </w:r>
    </w:p>
    <w:p w:rsidR="00375840" w:rsidRDefault="00375840" w:rsidP="00375840">
      <w:pPr>
        <w:pStyle w:val="a3"/>
        <w:spacing w:before="0" w:beforeAutospacing="0" w:after="0" w:afterAutospacing="0"/>
        <w:jc w:val="both"/>
      </w:pPr>
    </w:p>
    <w:p w:rsidR="00375840" w:rsidRDefault="00375840" w:rsidP="00B86ED0">
      <w:pPr>
        <w:pStyle w:val="a3"/>
        <w:spacing w:before="0" w:beforeAutospacing="0" w:after="0" w:afterAutospacing="0"/>
        <w:ind w:firstLine="709"/>
        <w:jc w:val="both"/>
      </w:pPr>
      <w:r>
        <w:t xml:space="preserve">Дополнительная </w:t>
      </w:r>
      <w:r w:rsidRPr="00BE089A">
        <w:rPr>
          <w:rStyle w:val="a5"/>
          <w:b w:val="0"/>
        </w:rPr>
        <w:t>обще</w:t>
      </w:r>
      <w:r>
        <w:t>образовательная программа принимается педагогическим (методическим) советом и утверждается руководителем образовательной организации   (что фиксируется на титульном листе), за исключением предпрофессиональных программ</w:t>
      </w:r>
      <w:r w:rsidR="00B86ED0">
        <w:t>.</w:t>
      </w:r>
    </w:p>
    <w:p w:rsidR="00375840" w:rsidRDefault="00375840" w:rsidP="00B86ED0">
      <w:pPr>
        <w:pStyle w:val="a3"/>
        <w:spacing w:before="0" w:beforeAutospacing="0" w:after="0" w:afterAutospacing="0"/>
        <w:ind w:firstLine="709"/>
        <w:jc w:val="both"/>
      </w:pPr>
      <w:r>
        <w:t xml:space="preserve">(273-ФЗ;  Письмо МО и Н РФ от 11 декабря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 xml:space="preserve">. № 06-1844 «О примерных требованиях к программам дополнительного образования детей» (далее – </w:t>
      </w:r>
      <w:r w:rsidRPr="00662996">
        <w:rPr>
          <w:bCs/>
        </w:rPr>
        <w:t xml:space="preserve">Письмо Минобрнауки РФ от 11.12.2006 </w:t>
      </w:r>
      <w:r>
        <w:rPr>
          <w:bCs/>
        </w:rPr>
        <w:t xml:space="preserve">№ </w:t>
      </w:r>
      <w:r w:rsidRPr="00662996">
        <w:rPr>
          <w:bCs/>
        </w:rPr>
        <w:t>06-1844</w:t>
      </w:r>
      <w:r>
        <w:t xml:space="preserve">). </w:t>
      </w:r>
      <w:r w:rsidRPr="00AB0F52">
        <w:t>В  предпрофессиональных  общеобразовательных программах должны быть указаны разработчики и рецензенты программы, программы также утверждаются руководителем образовательной орг</w:t>
      </w:r>
      <w:r>
        <w:t>анизации  путем издания приказа</w:t>
      </w:r>
      <w:r w:rsidRPr="00AB0F52">
        <w:t>.</w:t>
      </w:r>
    </w:p>
    <w:p w:rsidR="00375840" w:rsidRDefault="00375840" w:rsidP="00B86ED0">
      <w:pPr>
        <w:pStyle w:val="a3"/>
        <w:spacing w:before="0" w:beforeAutospacing="0" w:after="0" w:afterAutospacing="0"/>
        <w:ind w:firstLine="709"/>
        <w:jc w:val="both"/>
      </w:pPr>
      <w:r>
        <w:t>Обновление и утверждение программы должно осуществиться до начала нового учебного года (</w:t>
      </w:r>
      <w:r w:rsidRPr="00AB0F52">
        <w:t>Порядок рассмотрения и утверждения  программы определяется локальным правовым</w:t>
      </w:r>
      <w:r>
        <w:t xml:space="preserve"> актом образовательной организации).</w:t>
      </w:r>
    </w:p>
    <w:p w:rsidR="00375840" w:rsidRDefault="00375840" w:rsidP="00375840">
      <w:pPr>
        <w:pStyle w:val="a3"/>
        <w:spacing w:before="0" w:beforeAutospacing="0" w:after="0" w:afterAutospacing="0"/>
        <w:jc w:val="both"/>
      </w:pPr>
    </w:p>
    <w:p w:rsidR="00375840" w:rsidRPr="00847EEB" w:rsidRDefault="00375840" w:rsidP="00375840">
      <w:pPr>
        <w:ind w:left="1080"/>
        <w:jc w:val="center"/>
        <w:rPr>
          <w:rStyle w:val="a5"/>
          <w:sz w:val="28"/>
          <w:szCs w:val="28"/>
        </w:rPr>
      </w:pPr>
      <w:r w:rsidRPr="00847EEB">
        <w:rPr>
          <w:rStyle w:val="a5"/>
          <w:sz w:val="28"/>
          <w:szCs w:val="28"/>
          <w:lang w:val="en-US"/>
        </w:rPr>
        <w:t>II</w:t>
      </w:r>
      <w:r w:rsidRPr="00847EEB">
        <w:rPr>
          <w:rStyle w:val="a5"/>
          <w:sz w:val="28"/>
          <w:szCs w:val="28"/>
        </w:rPr>
        <w:t>. Целевые ориентиры освоения дополнительных общеобразовательных программ</w:t>
      </w:r>
    </w:p>
    <w:p w:rsidR="00375840" w:rsidRDefault="00375840" w:rsidP="00375840">
      <w:pPr>
        <w:ind w:firstLine="720"/>
        <w:jc w:val="both"/>
      </w:pPr>
      <w:r>
        <w:t>«Д</w:t>
      </w:r>
      <w:r w:rsidRPr="003D194B">
        <w:t>ополнительное образование детей направлено на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</w:t>
      </w:r>
      <w:r>
        <w:t xml:space="preserve">вья, а также на организацию </w:t>
      </w:r>
      <w:r w:rsidRPr="003D194B">
        <w:t>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способности»</w:t>
      </w:r>
      <w:r w:rsidRPr="003D194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t>273-ФЗ, ст.</w:t>
      </w:r>
      <w:r w:rsidRPr="00D151E4">
        <w:rPr>
          <w:sz w:val="28"/>
          <w:szCs w:val="28"/>
        </w:rPr>
        <w:t xml:space="preserve"> </w:t>
      </w:r>
      <w:r w:rsidRPr="003D194B">
        <w:t>75</w:t>
      </w:r>
      <w:r w:rsidRPr="00472153">
        <w:t>)</w:t>
      </w:r>
      <w:r>
        <w:t>, а так</w:t>
      </w:r>
      <w:r w:rsidRPr="00472153">
        <w:t xml:space="preserve">же на </w:t>
      </w:r>
      <w:r>
        <w:t>«</w:t>
      </w:r>
      <w:r w:rsidRPr="00472153">
        <w:t xml:space="preserve">удовлетворение </w:t>
      </w:r>
      <w:r>
        <w:t xml:space="preserve">иных образовательных потребностей и интересов учащихся, не противоречащих законодательству Российской Федерации, </w:t>
      </w:r>
      <w:r w:rsidRPr="00472153">
        <w:rPr>
          <w:rStyle w:val="a5"/>
          <w:b w:val="0"/>
        </w:rPr>
        <w:t>осущест</w:t>
      </w:r>
      <w:r>
        <w:rPr>
          <w:rStyle w:val="a5"/>
          <w:b w:val="0"/>
        </w:rPr>
        <w:t>вляемых за пределами ФГОС и ФГТ»</w:t>
      </w:r>
      <w:r w:rsidR="00B86ED0">
        <w:rPr>
          <w:rStyle w:val="a5"/>
          <w:b w:val="0"/>
        </w:rPr>
        <w:t>.</w:t>
      </w:r>
      <w:r>
        <w:rPr>
          <w:rStyle w:val="a5"/>
          <w:b w:val="0"/>
          <w:bCs w:val="0"/>
        </w:rPr>
        <w:t xml:space="preserve"> </w:t>
      </w:r>
      <w:r>
        <w:t>(Приказ Минобрнауки РФ № 1008 «Об утверждении порядка…»)</w:t>
      </w:r>
      <w:r w:rsidR="00B86ED0">
        <w:t>.</w:t>
      </w:r>
    </w:p>
    <w:p w:rsidR="00375840" w:rsidRPr="003A78BE" w:rsidRDefault="00375840" w:rsidP="00375840">
      <w:pPr>
        <w:ind w:firstLine="708"/>
        <w:jc w:val="both"/>
      </w:pPr>
      <w:r w:rsidRPr="003A78BE">
        <w:t xml:space="preserve">Исходя из этого, целями и задачами дополнительных общеобразовательных программ, в первую очередь, является </w:t>
      </w:r>
      <w:r w:rsidRPr="003A78BE">
        <w:rPr>
          <w:b/>
          <w:i/>
        </w:rPr>
        <w:t xml:space="preserve">обеспечение развития и воспитания детей, </w:t>
      </w:r>
      <w:r w:rsidRPr="003A78BE">
        <w:rPr>
          <w:b/>
          <w:i/>
        </w:rPr>
        <w:br/>
      </w:r>
      <w:r>
        <w:rPr>
          <w:b/>
          <w:i/>
        </w:rPr>
        <w:t xml:space="preserve">  их жизненное и профессионально</w:t>
      </w:r>
      <w:r w:rsidRPr="003A78BE">
        <w:rPr>
          <w:b/>
          <w:i/>
        </w:rPr>
        <w:t>е самоопределение.</w:t>
      </w:r>
      <w:r>
        <w:t xml:space="preserve">  В связи с этим</w:t>
      </w:r>
      <w:r w:rsidRPr="00A80049">
        <w:rPr>
          <w:sz w:val="28"/>
          <w:szCs w:val="28"/>
        </w:rPr>
        <w:t xml:space="preserve"> </w:t>
      </w:r>
      <w:r>
        <w:t>с</w:t>
      </w:r>
      <w:r w:rsidRPr="003A78BE">
        <w:t>одержание дополнительных общеобразовательных  программ должно соответствовать:</w:t>
      </w:r>
    </w:p>
    <w:p w:rsidR="00375840" w:rsidRPr="003A78BE" w:rsidRDefault="00375840" w:rsidP="00375840">
      <w:pPr>
        <w:ind w:firstLine="708"/>
        <w:jc w:val="both"/>
      </w:pPr>
      <w:r w:rsidRPr="003A78BE">
        <w:t>достижениям мировой культуры, российским традициям, культурно-национальным особенностям регионов;</w:t>
      </w:r>
    </w:p>
    <w:p w:rsidR="00375840" w:rsidRPr="00C151C2" w:rsidRDefault="00375840" w:rsidP="00375840">
      <w:pPr>
        <w:ind w:firstLine="708"/>
        <w:jc w:val="both"/>
      </w:pPr>
      <w:r w:rsidRPr="00C151C2">
        <w:t>соответствующему уровню образования (дошкольному, начальному общему, основному общему, среднему (полному) общему образованию);</w:t>
      </w:r>
    </w:p>
    <w:p w:rsidR="00375840" w:rsidRPr="003A78BE" w:rsidRDefault="00375840" w:rsidP="00375840">
      <w:pPr>
        <w:ind w:firstLine="708"/>
        <w:jc w:val="both"/>
      </w:pPr>
      <w:r w:rsidRPr="003A78BE">
        <w:t>направленностям дополнительных образовательных программ (технической,   художественной, физкультурно-спортивной, туристско-краеведческой, естественнонаучной,   социально-педагогической);</w:t>
      </w:r>
    </w:p>
    <w:p w:rsidR="00375840" w:rsidRPr="00C151C2" w:rsidRDefault="00375840" w:rsidP="00CD6D4E">
      <w:pPr>
        <w:ind w:firstLine="708"/>
        <w:jc w:val="both"/>
        <w:rPr>
          <w:b/>
          <w:bCs/>
        </w:rPr>
      </w:pPr>
      <w:r w:rsidRPr="003A78BE">
        <w:t>современным образовательным технологиям, отраженным в принципах обучения (индивидуальности, доступности, преемственности, результативности); формах и методах обучения (активных методах дистанционного обучения, дифференцированного обучения, занятиях, конкурсах, соревнованиях, экскурсиях, походах и т. д.); методах контроля и управления образовательным процессом (анализе результатов деятельности детей); средствах обучения (перечне необходимого оборудования, инструментов и материалов в расчете на кажд</w:t>
      </w:r>
      <w:r w:rsidR="00CD6D4E">
        <w:t xml:space="preserve">ого обучающегося в объединении) </w:t>
      </w:r>
      <w:r>
        <w:t>(</w:t>
      </w:r>
      <w:r w:rsidRPr="00662996">
        <w:rPr>
          <w:bCs/>
        </w:rPr>
        <w:t>Письмо Минобрнауки РФ от 11.12.2006 N 06-1844</w:t>
      </w:r>
      <w:r>
        <w:rPr>
          <w:bCs/>
        </w:rPr>
        <w:t>;</w:t>
      </w:r>
      <w:r w:rsidRPr="00C151C2">
        <w:t xml:space="preserve"> </w:t>
      </w:r>
      <w:r w:rsidRPr="009069BA">
        <w:t>Примерные требования</w:t>
      </w:r>
      <w:r>
        <w:t xml:space="preserve"> </w:t>
      </w:r>
      <w:r w:rsidRPr="009069BA">
        <w:t xml:space="preserve"> </w:t>
      </w:r>
      <w:r>
        <w:t>к д</w:t>
      </w:r>
      <w:r w:rsidRPr="009069BA">
        <w:t>о</w:t>
      </w:r>
      <w:r>
        <w:t>по</w:t>
      </w:r>
      <w:r w:rsidRPr="009069BA">
        <w:t>лнительным  общеобразовательным программам,</w:t>
      </w:r>
      <w:r>
        <w:t xml:space="preserve"> </w:t>
      </w:r>
      <w:r w:rsidRPr="009069BA">
        <w:t>представляемым на Конкурс</w:t>
      </w:r>
      <w:r>
        <w:t xml:space="preserve"> (Приложение № 3 к </w:t>
      </w:r>
      <w:r w:rsidRPr="009069BA">
        <w:t xml:space="preserve">Положению об XI </w:t>
      </w:r>
      <w:r w:rsidRPr="009069BA">
        <w:lastRenderedPageBreak/>
        <w:t>Всероссийском</w:t>
      </w:r>
      <w:r>
        <w:t xml:space="preserve"> </w:t>
      </w:r>
      <w:r w:rsidRPr="009069BA">
        <w:t>конкурсе дополнительных общеобразовательных программ</w:t>
      </w:r>
      <w:r>
        <w:t>, утвержденному директором ФГБОУ ДОД</w:t>
      </w:r>
      <w:r w:rsidRPr="00C151C2">
        <w:t xml:space="preserve"> </w:t>
      </w:r>
      <w:r>
        <w:t>«Федеральный детский эколого-биологический центр» Рыбынок О.В., директором ФГБОУ ДОД</w:t>
      </w:r>
      <w:r w:rsidRPr="00C151C2">
        <w:t xml:space="preserve"> </w:t>
      </w:r>
      <w:r>
        <w:t xml:space="preserve">«Федеральный центр детско-юношеского туризма и краеведения» Бостанджогло М.М. Москва,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 w:rsidR="006A38C0">
        <w:t>.)</w:t>
      </w:r>
    </w:p>
    <w:p w:rsidR="00375840" w:rsidRDefault="00375840" w:rsidP="00375840">
      <w:pPr>
        <w:ind w:firstLine="708"/>
        <w:jc w:val="both"/>
      </w:pPr>
    </w:p>
    <w:p w:rsidR="00375840" w:rsidRPr="00847EEB" w:rsidRDefault="00375840" w:rsidP="00375840">
      <w:pPr>
        <w:ind w:firstLine="708"/>
        <w:jc w:val="center"/>
        <w:rPr>
          <w:b/>
          <w:sz w:val="28"/>
          <w:szCs w:val="28"/>
        </w:rPr>
      </w:pPr>
      <w:r w:rsidRPr="00847EEB">
        <w:rPr>
          <w:b/>
          <w:sz w:val="28"/>
          <w:szCs w:val="28"/>
          <w:lang w:val="en-US"/>
        </w:rPr>
        <w:t>II</w:t>
      </w:r>
      <w:r w:rsidR="00F71747" w:rsidRPr="00847EEB">
        <w:rPr>
          <w:b/>
          <w:sz w:val="28"/>
          <w:szCs w:val="28"/>
          <w:lang w:val="en-US"/>
        </w:rPr>
        <w:t>I</w:t>
      </w:r>
      <w:r w:rsidRPr="00847EEB">
        <w:rPr>
          <w:b/>
          <w:sz w:val="28"/>
          <w:szCs w:val="28"/>
        </w:rPr>
        <w:t xml:space="preserve">. </w:t>
      </w:r>
      <w:r w:rsidR="009C0923" w:rsidRPr="00847EEB">
        <w:rPr>
          <w:b/>
          <w:sz w:val="28"/>
          <w:szCs w:val="28"/>
        </w:rPr>
        <w:t xml:space="preserve">Рекомендации по оформлению и содержанию структурных элементов </w:t>
      </w:r>
      <w:r w:rsidRPr="00847EEB">
        <w:rPr>
          <w:b/>
          <w:sz w:val="28"/>
          <w:szCs w:val="28"/>
        </w:rPr>
        <w:t xml:space="preserve">дополнительной </w:t>
      </w:r>
      <w:r w:rsidRPr="00847EEB">
        <w:rPr>
          <w:b/>
          <w:i/>
          <w:sz w:val="28"/>
          <w:szCs w:val="28"/>
        </w:rPr>
        <w:t>общеразвивающей</w:t>
      </w:r>
      <w:r w:rsidR="009C0923" w:rsidRPr="00847EEB">
        <w:rPr>
          <w:b/>
          <w:sz w:val="28"/>
          <w:szCs w:val="28"/>
        </w:rPr>
        <w:t xml:space="preserve"> программы</w:t>
      </w:r>
    </w:p>
    <w:p w:rsidR="00375840" w:rsidRDefault="00375840" w:rsidP="00375840">
      <w:pPr>
        <w:ind w:firstLine="708"/>
        <w:jc w:val="center"/>
        <w:rPr>
          <w:b/>
          <w:sz w:val="28"/>
          <w:szCs w:val="28"/>
        </w:rPr>
      </w:pPr>
    </w:p>
    <w:p w:rsidR="00375840" w:rsidRPr="00E62586" w:rsidRDefault="00F71747" w:rsidP="0037584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75840" w:rsidRPr="00A63AF3">
        <w:rPr>
          <w:b/>
          <w:sz w:val="28"/>
          <w:szCs w:val="28"/>
        </w:rPr>
        <w:t>.1.</w:t>
      </w:r>
      <w:r w:rsidR="00375840" w:rsidRPr="00E62586">
        <w:rPr>
          <w:b/>
          <w:sz w:val="28"/>
          <w:szCs w:val="28"/>
        </w:rPr>
        <w:t xml:space="preserve"> Структура дополнительной </w:t>
      </w:r>
      <w:r w:rsidR="00375840" w:rsidRPr="00E62586">
        <w:rPr>
          <w:b/>
          <w:i/>
          <w:sz w:val="28"/>
          <w:szCs w:val="28"/>
        </w:rPr>
        <w:t>общеразвивающей</w:t>
      </w:r>
      <w:r w:rsidR="00375840" w:rsidRPr="00E62586">
        <w:rPr>
          <w:b/>
          <w:sz w:val="28"/>
          <w:szCs w:val="28"/>
        </w:rPr>
        <w:t xml:space="preserve"> программы</w:t>
      </w:r>
      <w:r w:rsidR="00375840">
        <w:rPr>
          <w:rStyle w:val="a8"/>
          <w:b/>
          <w:sz w:val="28"/>
          <w:szCs w:val="28"/>
        </w:rPr>
        <w:footnoteReference w:id="2"/>
      </w:r>
    </w:p>
    <w:p w:rsidR="00375840" w:rsidRPr="00E62586" w:rsidRDefault="00375840" w:rsidP="00AE4C08">
      <w:pPr>
        <w:ind w:firstLine="708"/>
        <w:jc w:val="center"/>
        <w:rPr>
          <w:b/>
        </w:rPr>
      </w:pPr>
    </w:p>
    <w:p w:rsidR="00375840" w:rsidRPr="00524BBB" w:rsidRDefault="00375840" w:rsidP="00375840">
      <w:pPr>
        <w:ind w:firstLine="708"/>
        <w:jc w:val="both"/>
      </w:pPr>
      <w:r w:rsidRPr="00524BBB">
        <w:t xml:space="preserve">Дополнительная </w:t>
      </w:r>
      <w:r w:rsidRPr="00524BBB">
        <w:rPr>
          <w:b/>
          <w:i/>
        </w:rPr>
        <w:t>общеразвивающая</w:t>
      </w:r>
      <w:r w:rsidRPr="00524BBB">
        <w:t xml:space="preserve"> программа должна включать следующие структурные элементы:</w:t>
      </w:r>
    </w:p>
    <w:p w:rsidR="00375840" w:rsidRDefault="00375840" w:rsidP="00375840">
      <w:pPr>
        <w:numPr>
          <w:ilvl w:val="0"/>
          <w:numId w:val="4"/>
        </w:numPr>
        <w:jc w:val="both"/>
      </w:pPr>
      <w:r w:rsidRPr="00524BBB">
        <w:t xml:space="preserve">Титульный лист </w:t>
      </w:r>
    </w:p>
    <w:p w:rsidR="00375840" w:rsidRPr="001C1309" w:rsidRDefault="00375840" w:rsidP="00375840">
      <w:pPr>
        <w:numPr>
          <w:ilvl w:val="0"/>
          <w:numId w:val="4"/>
        </w:numPr>
      </w:pPr>
      <w:r w:rsidRPr="001C1309">
        <w:t>Оглавление</w:t>
      </w:r>
    </w:p>
    <w:p w:rsidR="00375840" w:rsidRPr="00524BBB" w:rsidRDefault="00375840" w:rsidP="00375840">
      <w:pPr>
        <w:numPr>
          <w:ilvl w:val="0"/>
          <w:numId w:val="4"/>
        </w:numPr>
        <w:jc w:val="both"/>
      </w:pPr>
      <w:r>
        <w:t>Пояснительная записка</w:t>
      </w:r>
    </w:p>
    <w:p w:rsidR="00375840" w:rsidRPr="00524BBB" w:rsidRDefault="00375840" w:rsidP="00375840">
      <w:pPr>
        <w:numPr>
          <w:ilvl w:val="0"/>
          <w:numId w:val="4"/>
        </w:numPr>
        <w:jc w:val="both"/>
      </w:pPr>
      <w:r w:rsidRPr="00524BBB">
        <w:t>Учебно-тематический план</w:t>
      </w:r>
    </w:p>
    <w:p w:rsidR="00375840" w:rsidRPr="00524BBB" w:rsidRDefault="00375840" w:rsidP="00375840">
      <w:pPr>
        <w:numPr>
          <w:ilvl w:val="0"/>
          <w:numId w:val="4"/>
        </w:numPr>
        <w:jc w:val="both"/>
      </w:pPr>
      <w:r w:rsidRPr="00524BBB">
        <w:t xml:space="preserve">Содержание </w:t>
      </w:r>
    </w:p>
    <w:p w:rsidR="00375840" w:rsidRPr="00524BBB" w:rsidRDefault="00375840" w:rsidP="00375840">
      <w:pPr>
        <w:numPr>
          <w:ilvl w:val="0"/>
          <w:numId w:val="4"/>
        </w:numPr>
        <w:jc w:val="both"/>
      </w:pPr>
      <w:r w:rsidRPr="00524BBB">
        <w:t>Методическое обеспечение</w:t>
      </w:r>
    </w:p>
    <w:p w:rsidR="00375840" w:rsidRDefault="00375840" w:rsidP="00375840">
      <w:pPr>
        <w:numPr>
          <w:ilvl w:val="0"/>
          <w:numId w:val="4"/>
        </w:numPr>
        <w:jc w:val="both"/>
      </w:pPr>
      <w:r w:rsidRPr="00524BBB">
        <w:t xml:space="preserve">Список литературы </w:t>
      </w:r>
    </w:p>
    <w:p w:rsidR="00375840" w:rsidRDefault="00375840" w:rsidP="00375840">
      <w:pPr>
        <w:numPr>
          <w:ilvl w:val="0"/>
          <w:numId w:val="4"/>
        </w:numPr>
        <w:jc w:val="both"/>
      </w:pPr>
      <w:r>
        <w:t>Приложение «Календарно-тематический план» (</w:t>
      </w:r>
      <w:r>
        <w:rPr>
          <w:i/>
          <w:iCs/>
        </w:rPr>
        <w:t>Календарный учебный график</w:t>
      </w:r>
      <w:r>
        <w:t>)</w:t>
      </w:r>
      <w:r>
        <w:rPr>
          <w:rStyle w:val="a8"/>
        </w:rPr>
        <w:footnoteReference w:id="3"/>
      </w:r>
    </w:p>
    <w:p w:rsidR="00375840" w:rsidRDefault="00375840" w:rsidP="00375840">
      <w:pPr>
        <w:ind w:left="360"/>
        <w:jc w:val="both"/>
      </w:pPr>
    </w:p>
    <w:p w:rsidR="00375840" w:rsidRPr="001C6D18" w:rsidRDefault="00F71747" w:rsidP="0037584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75840" w:rsidRPr="00A63AF3">
        <w:rPr>
          <w:b/>
          <w:sz w:val="28"/>
          <w:szCs w:val="28"/>
        </w:rPr>
        <w:t xml:space="preserve">.2. Оформление и содержание структурных элементов дополнительной </w:t>
      </w:r>
      <w:r w:rsidR="00375840" w:rsidRPr="00A63AF3">
        <w:rPr>
          <w:b/>
          <w:i/>
          <w:sz w:val="28"/>
          <w:szCs w:val="28"/>
        </w:rPr>
        <w:t>общеразвивающей</w:t>
      </w:r>
      <w:r w:rsidR="00375840" w:rsidRPr="00A63AF3">
        <w:rPr>
          <w:b/>
          <w:sz w:val="28"/>
          <w:szCs w:val="28"/>
        </w:rPr>
        <w:t xml:space="preserve"> программы</w:t>
      </w:r>
    </w:p>
    <w:p w:rsidR="00375840" w:rsidRDefault="00375840" w:rsidP="00375840">
      <w:pPr>
        <w:ind w:left="360"/>
        <w:jc w:val="both"/>
      </w:pPr>
    </w:p>
    <w:p w:rsidR="00375840" w:rsidRPr="007A5793" w:rsidRDefault="00F71747" w:rsidP="00375840">
      <w:pPr>
        <w:ind w:firstLine="708"/>
        <w:jc w:val="both"/>
      </w:pPr>
      <w:r>
        <w:rPr>
          <w:b/>
        </w:rPr>
        <w:t>3</w:t>
      </w:r>
      <w:r w:rsidR="00375840" w:rsidRPr="00A63AF3">
        <w:rPr>
          <w:b/>
        </w:rPr>
        <w:t>.2.1</w:t>
      </w:r>
      <w:r w:rsidR="00375840" w:rsidRPr="00A63AF3">
        <w:rPr>
          <w:b/>
          <w:sz w:val="28"/>
          <w:szCs w:val="28"/>
        </w:rPr>
        <w:t>.</w:t>
      </w:r>
      <w:r w:rsidR="00375840" w:rsidRPr="00B76CDF">
        <w:rPr>
          <w:sz w:val="28"/>
          <w:szCs w:val="28"/>
        </w:rPr>
        <w:t xml:space="preserve"> </w:t>
      </w:r>
      <w:r w:rsidR="00375840" w:rsidRPr="007A5793">
        <w:rPr>
          <w:b/>
        </w:rPr>
        <w:t>Пояснительную записку</w:t>
      </w:r>
      <w:r w:rsidR="00375840" w:rsidRPr="007A5793">
        <w:t xml:space="preserve"> к программе рекомендуется начать с введения, в котором дается краткая характеристика предмета или вида деятельности.</w:t>
      </w:r>
    </w:p>
    <w:p w:rsidR="00375840" w:rsidRDefault="00375840" w:rsidP="00375840">
      <w:pPr>
        <w:ind w:firstLine="709"/>
        <w:jc w:val="both"/>
      </w:pPr>
      <w:r w:rsidRPr="007A5793">
        <w:t xml:space="preserve">Далее необходимо раскрыть  </w:t>
      </w:r>
      <w:r w:rsidRPr="007A5793">
        <w:rPr>
          <w:b/>
          <w:i/>
        </w:rPr>
        <w:t>направленность</w:t>
      </w:r>
      <w:r>
        <w:t xml:space="preserve"> программы,</w:t>
      </w:r>
    </w:p>
    <w:p w:rsidR="00375840" w:rsidRPr="007A5793" w:rsidRDefault="00375840" w:rsidP="00375840">
      <w:pPr>
        <w:ind w:firstLine="709"/>
        <w:jc w:val="both"/>
      </w:pPr>
      <w:r w:rsidRPr="007A5793">
        <w:t xml:space="preserve">обосновать </w:t>
      </w:r>
      <w:r w:rsidRPr="007A5793">
        <w:rPr>
          <w:b/>
          <w:i/>
        </w:rPr>
        <w:t>новизну</w:t>
      </w:r>
      <w:r>
        <w:rPr>
          <w:b/>
          <w:i/>
        </w:rPr>
        <w:t xml:space="preserve"> (или указать отличительные особенности)</w:t>
      </w:r>
      <w:r w:rsidRPr="007A5793">
        <w:t xml:space="preserve"> (</w:t>
      </w:r>
      <w:r w:rsidRPr="007A5793">
        <w:rPr>
          <w:i/>
        </w:rPr>
        <w:t>следует провести сравнительный анализ профильных программ и указать принципиальное отличие данной программы от подобных, кратко пояснить, что внес разработчик существенного в содержание, методы и формы реализации при разработке программы по сравнению с другими</w:t>
      </w:r>
      <w:r w:rsidRPr="007A5793">
        <w:t xml:space="preserve">), </w:t>
      </w:r>
      <w:r w:rsidRPr="007A5793">
        <w:rPr>
          <w:b/>
          <w:i/>
        </w:rPr>
        <w:t>актуальность</w:t>
      </w:r>
      <w:r w:rsidRPr="007A5793">
        <w:t xml:space="preserve"> (</w:t>
      </w:r>
      <w:r w:rsidRPr="007A5793">
        <w:rPr>
          <w:i/>
        </w:rPr>
        <w:t>необходимо показать, что программа соответствует действующим нормативным актам и государственным программным документам, что в ней представлены современные идеи и актуальные направления развития науки, техники, культуры, экономики, социальной сферы, что она может удовлетворить потребность общества и детей данного возраста и категории в решении актуальных для них задач</w:t>
      </w:r>
      <w:r w:rsidRPr="007A5793">
        <w:t xml:space="preserve">), </w:t>
      </w:r>
      <w:r w:rsidRPr="007A5793">
        <w:rPr>
          <w:b/>
          <w:i/>
        </w:rPr>
        <w:t>педагогическую целесообразность</w:t>
      </w:r>
      <w:r w:rsidRPr="007A5793">
        <w:t xml:space="preserve"> (необходимо аргументирован</w:t>
      </w:r>
      <w:r>
        <w:t>н</w:t>
      </w:r>
      <w:r w:rsidRPr="007A5793">
        <w:t>о обосновать использование педагогических приемов, форм, средств и методов образовательной деятельности в соответствии с целями и задачами программы);</w:t>
      </w:r>
    </w:p>
    <w:p w:rsidR="00375840" w:rsidRPr="007A5793" w:rsidRDefault="00375840" w:rsidP="00375840">
      <w:pPr>
        <w:ind w:firstLine="709"/>
        <w:jc w:val="both"/>
      </w:pPr>
      <w:r w:rsidRPr="007A5793">
        <w:rPr>
          <w:b/>
          <w:i/>
        </w:rPr>
        <w:t>цель и задачи</w:t>
      </w:r>
      <w:r>
        <w:t xml:space="preserve">  программы (</w:t>
      </w:r>
      <w:r w:rsidRPr="00C61E14">
        <w:rPr>
          <w:i/>
        </w:rPr>
        <w:t>цель программы - это ее стратегия, фиксирующая желаемый конкретный результат, она должна содержать в себе развивающий, обучающий и воспитательный аспекты</w:t>
      </w:r>
      <w:r>
        <w:rPr>
          <w:i/>
        </w:rPr>
        <w:t>; задачи – это конкретные пути достижения цели, они подразделяются на группы: обучающие (предметные), развивающие (какие творческие способности, ключевые компетентности могут сформироваться, воспитательные (связанные с формированием тех или иных личностных качеств обучающихся)</w:t>
      </w:r>
      <w:r w:rsidRPr="007A5793">
        <w:t>;</w:t>
      </w:r>
    </w:p>
    <w:p w:rsidR="00375840" w:rsidRPr="007A5793" w:rsidRDefault="00375840" w:rsidP="00375840">
      <w:pPr>
        <w:ind w:firstLine="720"/>
        <w:jc w:val="both"/>
      </w:pPr>
      <w:r w:rsidRPr="00E4544D">
        <w:rPr>
          <w:b/>
          <w:i/>
        </w:rPr>
        <w:lastRenderedPageBreak/>
        <w:t>возраст детей</w:t>
      </w:r>
      <w:r w:rsidRPr="007A5793">
        <w:t>, участвующих в ее реализации</w:t>
      </w:r>
      <w:r>
        <w:t xml:space="preserve"> (</w:t>
      </w:r>
      <w:r w:rsidRPr="00E4544D">
        <w:rPr>
          <w:i/>
        </w:rPr>
        <w:t>должны быть охарактеризованы и учтены психолого-возрастные особенности обучающихся, обоснованы принципы формирования групп, количество обучающихся в группе</w:t>
      </w:r>
      <w:r>
        <w:rPr>
          <w:i/>
        </w:rPr>
        <w:t xml:space="preserve"> с учетом СанПиН</w:t>
      </w:r>
      <w:r w:rsidRPr="00E4544D">
        <w:rPr>
          <w:i/>
        </w:rPr>
        <w:t>, может быть дана информация о категории детей, для которых предназначена программа</w:t>
      </w:r>
      <w:r>
        <w:rPr>
          <w:i/>
        </w:rPr>
        <w:t>)</w:t>
      </w:r>
      <w:r w:rsidRPr="00A63AF3">
        <w:t>;</w:t>
      </w:r>
      <w:r w:rsidRPr="007A5793">
        <w:t xml:space="preserve">   </w:t>
      </w:r>
    </w:p>
    <w:p w:rsidR="00375840" w:rsidRPr="007A5793" w:rsidRDefault="00375840" w:rsidP="00375840">
      <w:pPr>
        <w:ind w:firstLine="720"/>
        <w:jc w:val="both"/>
      </w:pPr>
      <w:r w:rsidRPr="00E4544D">
        <w:rPr>
          <w:b/>
          <w:i/>
        </w:rPr>
        <w:t>сроки реализации</w:t>
      </w:r>
      <w:r w:rsidRPr="007A5793">
        <w:t xml:space="preserve"> (</w:t>
      </w:r>
      <w:r w:rsidRPr="00E4544D">
        <w:rPr>
          <w:i/>
        </w:rPr>
        <w:t>продолжительность образовательного процесса</w:t>
      </w:r>
      <w:r>
        <w:rPr>
          <w:i/>
        </w:rPr>
        <w:t xml:space="preserve"> по каждому году обучения</w:t>
      </w:r>
      <w:r w:rsidRPr="00E4544D">
        <w:rPr>
          <w:i/>
        </w:rPr>
        <w:t>, этапы</w:t>
      </w:r>
      <w:r w:rsidRPr="007A5793">
        <w:t>);</w:t>
      </w:r>
    </w:p>
    <w:p w:rsidR="00375840" w:rsidRDefault="00375840" w:rsidP="00375840">
      <w:pPr>
        <w:pStyle w:val="Default"/>
        <w:ind w:firstLine="720"/>
        <w:rPr>
          <w:i/>
          <w:iCs/>
        </w:rPr>
      </w:pPr>
      <w:r w:rsidRPr="00E4544D">
        <w:rPr>
          <w:b/>
          <w:i/>
        </w:rPr>
        <w:t>формы обучения</w:t>
      </w:r>
      <w:r w:rsidRPr="00E4544D">
        <w:t xml:space="preserve"> (</w:t>
      </w:r>
      <w:r w:rsidRPr="00E4544D">
        <w:rPr>
          <w:i/>
        </w:rPr>
        <w:t xml:space="preserve">формы обучения определяются организацией, осуществляющей образовательную деятельность, самостоятельно, если иное не установлено законодательством РФ </w:t>
      </w:r>
      <w:r w:rsidRPr="00E4544D">
        <w:rPr>
          <w:i/>
          <w:iCs/>
        </w:rPr>
        <w:t>(</w:t>
      </w:r>
      <w:r w:rsidRPr="00443C81">
        <w:rPr>
          <w:i/>
        </w:rPr>
        <w:t>Приказ Минобрнауки РФ № 1008 «Об утверждении порядка…»</w:t>
      </w:r>
      <w:r>
        <w:rPr>
          <w:i/>
          <w:iCs/>
        </w:rPr>
        <w:t>),</w:t>
      </w:r>
    </w:p>
    <w:p w:rsidR="00375840" w:rsidRPr="00E4544D" w:rsidRDefault="00375840" w:rsidP="00375840">
      <w:pPr>
        <w:pStyle w:val="Default"/>
        <w:ind w:firstLine="720"/>
        <w:rPr>
          <w:i/>
        </w:rPr>
      </w:pPr>
      <w:r w:rsidRPr="00E4544D">
        <w:rPr>
          <w:i/>
          <w:iCs/>
        </w:rPr>
        <w:t xml:space="preserve"> </w:t>
      </w:r>
      <w:r w:rsidRPr="004A5113">
        <w:rPr>
          <w:b/>
          <w:i/>
        </w:rPr>
        <w:t>формы организации деятельности</w:t>
      </w:r>
      <w:r w:rsidRPr="004A5113">
        <w:rPr>
          <w:i/>
        </w:rPr>
        <w:t>:</w:t>
      </w:r>
      <w:r w:rsidRPr="004A5113">
        <w:t xml:space="preserve"> по группам, индивидуально или всем составом</w:t>
      </w:r>
      <w:r>
        <w:t>;</w:t>
      </w:r>
      <w:r w:rsidRPr="00E4544D">
        <w:rPr>
          <w:i/>
        </w:rPr>
        <w:t xml:space="preserve"> </w:t>
      </w:r>
    </w:p>
    <w:p w:rsidR="00375840" w:rsidRDefault="00375840" w:rsidP="00375840">
      <w:pPr>
        <w:pStyle w:val="Default"/>
        <w:ind w:firstLine="720"/>
      </w:pPr>
      <w:r>
        <w:rPr>
          <w:b/>
          <w:bCs/>
          <w:i/>
          <w:iCs/>
        </w:rPr>
        <w:t>р</w:t>
      </w:r>
      <w:r w:rsidRPr="00E4544D">
        <w:rPr>
          <w:b/>
          <w:bCs/>
          <w:i/>
          <w:iCs/>
        </w:rPr>
        <w:t>ежим занятий</w:t>
      </w:r>
      <w:r w:rsidRPr="00E4544D">
        <w:t xml:space="preserve"> </w:t>
      </w:r>
      <w:r w:rsidRPr="00950E0B">
        <w:rPr>
          <w:i/>
        </w:rPr>
        <w:t>(указываются продолжительность и количество занятий в неделю со всеми вариантами и обоснованием этого выбора, продолжите</w:t>
      </w:r>
      <w:r>
        <w:rPr>
          <w:i/>
        </w:rPr>
        <w:t>льность учебного часа и времени</w:t>
      </w:r>
      <w:r w:rsidRPr="00950E0B">
        <w:rPr>
          <w:i/>
        </w:rPr>
        <w:t xml:space="preserve"> на отдых)</w:t>
      </w:r>
      <w:r>
        <w:rPr>
          <w:i/>
        </w:rPr>
        <w:t>;</w:t>
      </w:r>
      <w:r w:rsidRPr="00E4544D">
        <w:t xml:space="preserve"> </w:t>
      </w:r>
    </w:p>
    <w:p w:rsidR="00375840" w:rsidRDefault="00375840" w:rsidP="00375840">
      <w:pPr>
        <w:pStyle w:val="Default"/>
        <w:ind w:firstLine="720"/>
        <w:jc w:val="both"/>
        <w:rPr>
          <w:sz w:val="28"/>
          <w:szCs w:val="28"/>
        </w:rPr>
      </w:pPr>
      <w:r>
        <w:rPr>
          <w:b/>
          <w:bCs/>
          <w:i/>
          <w:iCs/>
        </w:rPr>
        <w:t>о</w:t>
      </w:r>
      <w:r w:rsidRPr="00950E0B">
        <w:rPr>
          <w:b/>
          <w:bCs/>
          <w:i/>
          <w:iCs/>
        </w:rPr>
        <w:t>жидаемые результаты</w:t>
      </w:r>
      <w:r>
        <w:t xml:space="preserve"> (</w:t>
      </w:r>
      <w:r>
        <w:rPr>
          <w:i/>
        </w:rPr>
        <w:t>о</w:t>
      </w:r>
      <w:r w:rsidRPr="00950E0B">
        <w:rPr>
          <w:i/>
        </w:rPr>
        <w:t>жидаемый (прогнозируемый) результат — это конкретная характеристика знаний, умений и навыков, которыми овладеет обучающийся. Ожидаемый результат должен соотноситься с целью и задачами обучения, развития, воспитания. В данном разделе необходимо охарактеризовать предметные, личностные и метапредметные результаты; разработать систему оценки предметных, личностных и метапредметных результатов обучения и динамики личностного развития. Результаты должны быть сформулированы четко и конкретно: перечислены приобретаемые знания, умения и качества личности обучающегося. Определено, как обучающиеся будут демонстрировать приобретенные знания и умения по программе и свои достижения</w:t>
      </w:r>
      <w:r>
        <w:rPr>
          <w:i/>
        </w:rPr>
        <w:t>);</w:t>
      </w:r>
      <w:r w:rsidRPr="00950E0B">
        <w:rPr>
          <w:i/>
        </w:rPr>
        <w:t xml:space="preserve"> </w:t>
      </w:r>
    </w:p>
    <w:p w:rsidR="00375840" w:rsidRPr="00443C81" w:rsidRDefault="00375840" w:rsidP="00375840">
      <w:pPr>
        <w:pStyle w:val="Default"/>
        <w:ind w:firstLine="720"/>
        <w:jc w:val="both"/>
        <w:rPr>
          <w:rFonts w:ascii="Arial" w:hAnsi="Arial" w:cs="Arial"/>
          <w:i/>
        </w:rPr>
      </w:pPr>
      <w:r>
        <w:rPr>
          <w:b/>
          <w:bCs/>
          <w:i/>
          <w:iCs/>
        </w:rPr>
        <w:t xml:space="preserve">критерии и </w:t>
      </w:r>
      <w:r w:rsidRPr="00950E0B">
        <w:rPr>
          <w:b/>
          <w:bCs/>
          <w:i/>
          <w:iCs/>
        </w:rPr>
        <w:t>способы определения результативности</w:t>
      </w:r>
      <w:r>
        <w:rPr>
          <w:rFonts w:ascii="Arial" w:hAnsi="Arial" w:cs="Arial"/>
          <w:sz w:val="28"/>
          <w:szCs w:val="28"/>
        </w:rPr>
        <w:t xml:space="preserve"> </w:t>
      </w:r>
      <w:r w:rsidRPr="00950E0B">
        <w:rPr>
          <w:rFonts w:ascii="Arial" w:hAnsi="Arial" w:cs="Arial"/>
          <w:i/>
        </w:rPr>
        <w:t>(</w:t>
      </w:r>
      <w:r>
        <w:rPr>
          <w:i/>
        </w:rPr>
        <w:t>указываются методы</w:t>
      </w:r>
      <w:r w:rsidRPr="00950E0B">
        <w:rPr>
          <w:i/>
        </w:rPr>
        <w:t xml:space="preserve"> отслеживания результативности: </w:t>
      </w:r>
      <w:r w:rsidRPr="00950E0B">
        <w:rPr>
          <w:rFonts w:ascii="Arial" w:hAnsi="Arial" w:cs="Arial"/>
          <w:i/>
        </w:rPr>
        <w:t xml:space="preserve"> </w:t>
      </w:r>
      <w:r w:rsidRPr="00950E0B">
        <w:rPr>
          <w:i/>
        </w:rPr>
        <w:t>педагогическое наблюдение; педагогический анализ результатов анкетирования, тестирования, зачётов, взаимозачётов, опросов, выполнения обучающимися диагностических заданий, участия в мероприятиях (концертах, викторинах, соревнованиях, спектаклях), защиты проектов, решения задач поискового характера, активности</w:t>
      </w:r>
      <w:r>
        <w:rPr>
          <w:i/>
        </w:rPr>
        <w:t xml:space="preserve"> обучающихся на занятиях и т.п.)</w:t>
      </w:r>
      <w:r w:rsidRPr="00950E0B">
        <w:rPr>
          <w:i/>
        </w:rPr>
        <w:t xml:space="preserve">; </w:t>
      </w:r>
    </w:p>
    <w:p w:rsidR="00375840" w:rsidRPr="00A77E40" w:rsidRDefault="00375840" w:rsidP="00375840">
      <w:pPr>
        <w:ind w:firstLine="720"/>
        <w:jc w:val="both"/>
      </w:pPr>
      <w:r w:rsidRPr="001F2426">
        <w:rPr>
          <w:b/>
          <w:i/>
        </w:rPr>
        <w:t>формы подведения итогов</w:t>
      </w:r>
      <w:r w:rsidRPr="00A77E40">
        <w:t xml:space="preserve"> реализации дополнительной  программы (</w:t>
      </w:r>
      <w:r w:rsidRPr="00A77E40">
        <w:rPr>
          <w:i/>
        </w:rPr>
        <w:t>продуктивные формы: выставки, фестивали, соревнования, учебно-исследовательские конференции и т. д.; документальные формы подведения итогов реализации программы отражают достижения каждого обучающегося, к ним относятся: дневники достижений обучающихся, карты оценки результатов освоения программы, дневники педагогических наблюдений, портфолио обучающихся и т.д.).</w:t>
      </w:r>
    </w:p>
    <w:p w:rsidR="00375840" w:rsidRPr="00A77E40" w:rsidRDefault="00375840" w:rsidP="00375840">
      <w:pPr>
        <w:ind w:firstLine="708"/>
        <w:jc w:val="both"/>
      </w:pPr>
    </w:p>
    <w:p w:rsidR="00375840" w:rsidRDefault="00F71747" w:rsidP="006A38C0">
      <w:pPr>
        <w:ind w:firstLine="720"/>
        <w:jc w:val="both"/>
        <w:rPr>
          <w:i/>
        </w:rPr>
      </w:pPr>
      <w:r>
        <w:rPr>
          <w:b/>
        </w:rPr>
        <w:t>3</w:t>
      </w:r>
      <w:r w:rsidR="00375840" w:rsidRPr="004A5113">
        <w:rPr>
          <w:b/>
        </w:rPr>
        <w:t>.2.2.</w:t>
      </w:r>
      <w:r w:rsidR="00375840" w:rsidRPr="00A77E40">
        <w:rPr>
          <w:b/>
        </w:rPr>
        <w:t xml:space="preserve"> Учебно-тематический план программы</w:t>
      </w:r>
      <w:r w:rsidR="00375840" w:rsidRPr="00A77E40">
        <w:t xml:space="preserve"> </w:t>
      </w:r>
      <w:r w:rsidR="00375840">
        <w:t xml:space="preserve">(далее - УТП) </w:t>
      </w:r>
      <w:r w:rsidR="00375840" w:rsidRPr="00A77E40">
        <w:rPr>
          <w:i/>
        </w:rPr>
        <w:t>(отражает содержание программы, раскрывает последовательность изучаемых тем, составлен в соответствии с заявленными сроками и этапами на весь период обучения,</w:t>
      </w:r>
      <w:r w:rsidR="00375840">
        <w:rPr>
          <w:i/>
        </w:rPr>
        <w:t xml:space="preserve"> </w:t>
      </w:r>
      <w:r w:rsidR="00375840" w:rsidRPr="004A5113">
        <w:rPr>
          <w:i/>
        </w:rPr>
        <w:t>каждый год обучения оформляется отдельно в форме таблицы, в которой указывается количество часов по каждой теме с распределением на теоретические и практические занятия. При использовании дистанционных, индивидуальных или групповых форм обучения количество выделяемых на каждую форму учебных часов должно быть отражено в таблице учебного плана по каждой теме</w:t>
      </w:r>
      <w:r w:rsidR="00375840">
        <w:rPr>
          <w:i/>
        </w:rPr>
        <w:t>,</w:t>
      </w:r>
      <w:r w:rsidR="00375840" w:rsidRPr="004A5113">
        <w:rPr>
          <w:i/>
        </w:rPr>
        <w:t xml:space="preserve"> отразить их наличие в УТП </w:t>
      </w:r>
      <w:r w:rsidR="00375840">
        <w:rPr>
          <w:i/>
        </w:rPr>
        <w:t xml:space="preserve">можно </w:t>
      </w:r>
      <w:r w:rsidR="00375840" w:rsidRPr="004A5113">
        <w:rPr>
          <w:i/>
        </w:rPr>
        <w:t>в виде отдельных столбцов</w:t>
      </w:r>
      <w:r w:rsidR="00375840">
        <w:rPr>
          <w:i/>
        </w:rPr>
        <w:t xml:space="preserve"> «Формы обучения»).</w:t>
      </w:r>
    </w:p>
    <w:p w:rsidR="00375840" w:rsidRPr="00970CAE" w:rsidRDefault="00F71747" w:rsidP="006A38C0">
      <w:pPr>
        <w:ind w:firstLine="720"/>
        <w:jc w:val="both"/>
      </w:pPr>
      <w:r>
        <w:rPr>
          <w:b/>
        </w:rPr>
        <w:t>3</w:t>
      </w:r>
      <w:r w:rsidR="00375840" w:rsidRPr="004A5113">
        <w:rPr>
          <w:b/>
        </w:rPr>
        <w:t>.2.3.</w:t>
      </w:r>
      <w:r w:rsidR="00375840" w:rsidRPr="00A77E40">
        <w:rPr>
          <w:b/>
        </w:rPr>
        <w:t xml:space="preserve"> Содержание изучаемого курса программы</w:t>
      </w:r>
      <w:r w:rsidR="00375840">
        <w:rPr>
          <w:b/>
        </w:rPr>
        <w:t>.</w:t>
      </w:r>
      <w:r w:rsidR="00375840" w:rsidRPr="00B76CDF">
        <w:rPr>
          <w:sz w:val="28"/>
          <w:szCs w:val="28"/>
        </w:rPr>
        <w:t xml:space="preserve"> </w:t>
      </w:r>
    </w:p>
    <w:p w:rsidR="00375840" w:rsidRPr="00AE06A7" w:rsidRDefault="00375840" w:rsidP="00375840">
      <w:pPr>
        <w:pStyle w:val="Default"/>
        <w:jc w:val="both"/>
      </w:pPr>
      <w:r w:rsidRPr="00AE06A7">
        <w:rPr>
          <w:bCs/>
          <w:iCs/>
        </w:rPr>
        <w:t xml:space="preserve">Содержание </w:t>
      </w:r>
      <w:r w:rsidRPr="00AE06A7">
        <w:t xml:space="preserve">разделов и тем излагается в последовательности, строго соответствующей структуре УТП. Должно быть представлено реферативное описание каждой темы согласно УТП: в теоретической части учебный материал раскрывается тезисно и представляет собой объем информации, которым сможет овладеть обучающийся; в практической - перечисляются формы практической деятельности детей. Название каждой </w:t>
      </w:r>
      <w:r w:rsidRPr="00AE06A7">
        <w:lastRenderedPageBreak/>
        <w:t>темы программы должно начинаться со</w:t>
      </w:r>
      <w:r w:rsidRPr="00AE06A7">
        <w:rPr>
          <w:sz w:val="22"/>
          <w:szCs w:val="22"/>
        </w:rPr>
        <w:t xml:space="preserve"> </w:t>
      </w:r>
      <w:r w:rsidRPr="00AE06A7">
        <w:t>слова «Тема» с указанием порядкового номера</w:t>
      </w:r>
      <w:r>
        <w:t>.</w:t>
      </w:r>
      <w:r w:rsidRPr="00AE06A7">
        <w:rPr>
          <w:i/>
          <w:highlight w:val="yellow"/>
        </w:rPr>
        <w:t xml:space="preserve"> </w:t>
      </w:r>
      <w:r w:rsidRPr="004A5113">
        <w:t>При использовании дистанционных, индивидуальных или групповых форм обучения рекомендуется указать, какие разделы темы изучаются в этих формах.</w:t>
      </w:r>
    </w:p>
    <w:p w:rsidR="00375840" w:rsidRPr="005D5D46" w:rsidRDefault="00F71747" w:rsidP="006A38C0">
      <w:pPr>
        <w:ind w:firstLine="720"/>
        <w:jc w:val="both"/>
      </w:pPr>
      <w:r>
        <w:rPr>
          <w:b/>
        </w:rPr>
        <w:t>3</w:t>
      </w:r>
      <w:r w:rsidR="00375840">
        <w:rPr>
          <w:b/>
        </w:rPr>
        <w:t>.2.4</w:t>
      </w:r>
      <w:r w:rsidR="00375840" w:rsidRPr="0046124F">
        <w:rPr>
          <w:b/>
        </w:rPr>
        <w:t>.</w:t>
      </w:r>
      <w:r w:rsidR="00375840" w:rsidRPr="005D5D46">
        <w:rPr>
          <w:b/>
        </w:rPr>
        <w:t xml:space="preserve"> Методическое обеспечение</w:t>
      </w:r>
      <w:r w:rsidR="00375840" w:rsidRPr="005D5D46">
        <w:t xml:space="preserve"> может включать описание:</w:t>
      </w:r>
    </w:p>
    <w:p w:rsidR="00375840" w:rsidRPr="005D5D46" w:rsidRDefault="00375840" w:rsidP="00375840">
      <w:pPr>
        <w:jc w:val="both"/>
      </w:pPr>
      <w:r w:rsidRPr="005D5D46">
        <w:t xml:space="preserve">форм занятий, планируемых по каждой теме или разделу программы (игра, беседа, поход, экскурсия, конкурс, конференция и т.д.), </w:t>
      </w:r>
      <w:r>
        <w:t xml:space="preserve">и технологий их организации </w:t>
      </w:r>
      <w:r w:rsidRPr="002C70F0">
        <w:t>(антропологических, инженерных, визуальных, сетевых, компьютерно-</w:t>
      </w:r>
      <w:r>
        <w:t>мультипликационных и др</w:t>
      </w:r>
      <w:r w:rsidRPr="002C70F0">
        <w:t>.</w:t>
      </w:r>
      <w:r w:rsidRPr="005D5D46">
        <w:t xml:space="preserve">); приемов и методов организации образовательного процесса с отражением условий его реализации, характеристикой </w:t>
      </w:r>
      <w:r>
        <w:t xml:space="preserve">учебно-методического комплекса </w:t>
      </w:r>
      <w:r w:rsidRPr="005D5D46">
        <w:t>и технического оснащения;</w:t>
      </w:r>
      <w:r>
        <w:t xml:space="preserve"> </w:t>
      </w:r>
      <w:r w:rsidRPr="005D5D46">
        <w:t>форм подведения итогов по каждой теме или разделу дополнительной общеобразовательной программы и педагогического инструментария оценки эффективности программы.</w:t>
      </w:r>
    </w:p>
    <w:p w:rsidR="00375840" w:rsidRDefault="00F71747" w:rsidP="006A38C0">
      <w:pPr>
        <w:ind w:firstLine="540"/>
        <w:jc w:val="both"/>
      </w:pPr>
      <w:r>
        <w:rPr>
          <w:b/>
        </w:rPr>
        <w:t>3</w:t>
      </w:r>
      <w:r w:rsidR="00375840">
        <w:rPr>
          <w:b/>
        </w:rPr>
        <w:t>.2.5</w:t>
      </w:r>
      <w:r w:rsidR="00375840" w:rsidRPr="0046124F">
        <w:rPr>
          <w:b/>
        </w:rPr>
        <w:t>.</w:t>
      </w:r>
      <w:r w:rsidR="00375840" w:rsidRPr="005D5D46">
        <w:rPr>
          <w:b/>
        </w:rPr>
        <w:t xml:space="preserve"> Список использованной литературы</w:t>
      </w:r>
      <w:r w:rsidR="00375840" w:rsidRPr="005D5D46">
        <w:t xml:space="preserve"> </w:t>
      </w:r>
      <w:r w:rsidR="00375840" w:rsidRPr="00D60373">
        <w:t>оформляется строго в соответствии с ГОСТом  71 – 2003</w:t>
      </w:r>
      <w:r w:rsidR="00375840">
        <w:t>.</w:t>
      </w:r>
      <w:r w:rsidR="00375840" w:rsidRPr="009C4A90">
        <w:rPr>
          <w:i/>
        </w:rPr>
        <w:t xml:space="preserve"> </w:t>
      </w:r>
      <w:r w:rsidR="00375840" w:rsidRPr="00AE06A7">
        <w:t>Список литературы должен содержать перечень изданий, в том числе опубликованных за предыдущие 5 лет (периодические издания за последние 3 года), по общей педагогике; по методике данного вида деятельности; по методике воспитания; по общей и возрастной психологии; по теории и истории выбранного вида деятельности; опубликованные учебные, методические и дидактические пособия.</w:t>
      </w:r>
    </w:p>
    <w:p w:rsidR="00375840" w:rsidRPr="00CE29C0" w:rsidRDefault="00F71747" w:rsidP="006A38C0">
      <w:pPr>
        <w:pStyle w:val="a3"/>
        <w:spacing w:before="0" w:beforeAutospacing="0" w:after="0" w:afterAutospacing="0"/>
        <w:ind w:firstLine="540"/>
        <w:jc w:val="both"/>
        <w:rPr>
          <w:b/>
          <w:iCs/>
        </w:rPr>
      </w:pPr>
      <w:r>
        <w:rPr>
          <w:b/>
          <w:iCs/>
        </w:rPr>
        <w:t>3</w:t>
      </w:r>
      <w:r w:rsidR="00375840" w:rsidRPr="00CE29C0">
        <w:rPr>
          <w:b/>
          <w:iCs/>
        </w:rPr>
        <w:t xml:space="preserve">.2.6. Приложение </w:t>
      </w:r>
      <w:r w:rsidR="00375840" w:rsidRPr="00F76D83">
        <w:rPr>
          <w:b/>
          <w:iCs/>
        </w:rPr>
        <w:t>«Календарно-тематический план»</w:t>
      </w:r>
      <w:r w:rsidR="00375840">
        <w:rPr>
          <w:i/>
          <w:iCs/>
        </w:rPr>
        <w:t xml:space="preserve"> или Календарный учебный график</w:t>
      </w:r>
      <w:r w:rsidR="00375840">
        <w:t> — это составная часть образовательной программы, являющейся комплексом основных характеристик образования</w:t>
      </w:r>
      <w:r w:rsidR="00940346">
        <w:t xml:space="preserve">. Он </w:t>
      </w:r>
      <w:r w:rsidR="00375840">
        <w:t>определяет количество учебных недель и количество учебных дней, продолжительность каникул, даты начала и окончания учебных периодов/этапов (273-ФЗ</w:t>
      </w:r>
      <w:r w:rsidR="00F80A01">
        <w:t>, ст.2, п.10</w:t>
      </w:r>
      <w:r w:rsidR="00375840">
        <w:t>; ст. 47, п.5).</w:t>
      </w:r>
    </w:p>
    <w:p w:rsidR="00375840" w:rsidRPr="00AE06A7" w:rsidRDefault="00375840" w:rsidP="00375840">
      <w:pPr>
        <w:jc w:val="both"/>
      </w:pPr>
    </w:p>
    <w:p w:rsidR="00375840" w:rsidRPr="00F67640" w:rsidRDefault="00375840" w:rsidP="00F67640">
      <w:pPr>
        <w:ind w:firstLine="720"/>
        <w:jc w:val="both"/>
        <w:rPr>
          <w:szCs w:val="28"/>
        </w:rPr>
      </w:pPr>
    </w:p>
    <w:sectPr w:rsidR="00375840" w:rsidRPr="00F67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E0A" w:rsidRDefault="00500E0A">
      <w:r>
        <w:separator/>
      </w:r>
    </w:p>
  </w:endnote>
  <w:endnote w:type="continuationSeparator" w:id="1">
    <w:p w:rsidR="00500E0A" w:rsidRDefault="00500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E0A" w:rsidRDefault="00500E0A">
      <w:r>
        <w:separator/>
      </w:r>
    </w:p>
  </w:footnote>
  <w:footnote w:type="continuationSeparator" w:id="1">
    <w:p w:rsidR="00500E0A" w:rsidRDefault="00500E0A">
      <w:r>
        <w:continuationSeparator/>
      </w:r>
    </w:p>
  </w:footnote>
  <w:footnote w:id="2">
    <w:p w:rsidR="00375840" w:rsidRDefault="00375840" w:rsidP="00375840">
      <w:pPr>
        <w:pStyle w:val="a7"/>
      </w:pPr>
      <w:r>
        <w:rPr>
          <w:rStyle w:val="a8"/>
        </w:rPr>
        <w:footnoteRef/>
      </w:r>
      <w:r>
        <w:t xml:space="preserve"> Структура дополнительных предпрофессиональных программ регламентируется Федеральными государственными требованиями </w:t>
      </w:r>
    </w:p>
    <w:p w:rsidR="00375840" w:rsidRDefault="00375840" w:rsidP="00375840">
      <w:pPr>
        <w:pStyle w:val="a7"/>
      </w:pPr>
    </w:p>
  </w:footnote>
  <w:footnote w:id="3">
    <w:p w:rsidR="00375840" w:rsidRDefault="00375840" w:rsidP="00375840">
      <w:pPr>
        <w:pStyle w:val="a7"/>
      </w:pPr>
      <w:r>
        <w:rPr>
          <w:rStyle w:val="a8"/>
        </w:rPr>
        <w:footnoteRef/>
      </w:r>
      <w:r>
        <w:t xml:space="preserve"> Календарный учебный график является обязательным приложением к дополнительной общеобразовательной</w:t>
      </w:r>
      <w:r w:rsidR="00F80A01">
        <w:t xml:space="preserve"> программе (ФЗ № 273, ст.2, п.10</w:t>
      </w:r>
      <w:r>
        <w:t>; ст. 47, п.5)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C09C6"/>
    <w:multiLevelType w:val="multilevel"/>
    <w:tmpl w:val="4A946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3060"/>
        </w:tabs>
        <w:ind w:left="30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6120"/>
        </w:tabs>
        <w:ind w:left="61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8820"/>
        </w:tabs>
        <w:ind w:left="88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1880"/>
        </w:tabs>
        <w:ind w:left="118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580"/>
        </w:tabs>
        <w:ind w:left="145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7640"/>
        </w:tabs>
        <w:ind w:left="176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0340"/>
        </w:tabs>
        <w:ind w:left="203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3400"/>
        </w:tabs>
        <w:ind w:left="23400" w:hanging="1800"/>
      </w:pPr>
      <w:rPr>
        <w:rFonts w:hint="default"/>
        <w:b/>
      </w:rPr>
    </w:lvl>
  </w:abstractNum>
  <w:abstractNum w:abstractNumId="1">
    <w:nsid w:val="36A93CC7"/>
    <w:multiLevelType w:val="hybridMultilevel"/>
    <w:tmpl w:val="C1B8305A"/>
    <w:lvl w:ilvl="0" w:tplc="A4747BEE">
      <w:start w:val="180"/>
      <w:numFmt w:val="bullet"/>
      <w:lvlText w:val="–"/>
      <w:lvlJc w:val="left"/>
      <w:pPr>
        <w:tabs>
          <w:tab w:val="num" w:pos="5994"/>
        </w:tabs>
        <w:ind w:left="59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7EA136C"/>
    <w:multiLevelType w:val="hybridMultilevel"/>
    <w:tmpl w:val="7E620EC2"/>
    <w:lvl w:ilvl="0" w:tplc="AC4A0378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5436669F"/>
    <w:multiLevelType w:val="hybridMultilevel"/>
    <w:tmpl w:val="6FEAFA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8CA0609"/>
    <w:multiLevelType w:val="multilevel"/>
    <w:tmpl w:val="50F8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3E1F"/>
    <w:rsid w:val="000363C6"/>
    <w:rsid w:val="00036C8C"/>
    <w:rsid w:val="00037343"/>
    <w:rsid w:val="000A7C72"/>
    <w:rsid w:val="00122315"/>
    <w:rsid w:val="001B282E"/>
    <w:rsid w:val="002B368D"/>
    <w:rsid w:val="0035055E"/>
    <w:rsid w:val="00375840"/>
    <w:rsid w:val="003D0CF6"/>
    <w:rsid w:val="003F543A"/>
    <w:rsid w:val="00400F1A"/>
    <w:rsid w:val="00463CC2"/>
    <w:rsid w:val="004A36F5"/>
    <w:rsid w:val="004D0D7A"/>
    <w:rsid w:val="00500E0A"/>
    <w:rsid w:val="00502626"/>
    <w:rsid w:val="00594B73"/>
    <w:rsid w:val="00683375"/>
    <w:rsid w:val="006A38C0"/>
    <w:rsid w:val="006E1CEC"/>
    <w:rsid w:val="00720769"/>
    <w:rsid w:val="0072616A"/>
    <w:rsid w:val="007353E3"/>
    <w:rsid w:val="007B6980"/>
    <w:rsid w:val="00847EEB"/>
    <w:rsid w:val="008D38C9"/>
    <w:rsid w:val="009356E0"/>
    <w:rsid w:val="00940346"/>
    <w:rsid w:val="009844B5"/>
    <w:rsid w:val="009A0650"/>
    <w:rsid w:val="009B7F42"/>
    <w:rsid w:val="009C0923"/>
    <w:rsid w:val="009D76AD"/>
    <w:rsid w:val="00A417A2"/>
    <w:rsid w:val="00AE4C08"/>
    <w:rsid w:val="00B7429C"/>
    <w:rsid w:val="00B86ED0"/>
    <w:rsid w:val="00BC0B8F"/>
    <w:rsid w:val="00C315A2"/>
    <w:rsid w:val="00CB1651"/>
    <w:rsid w:val="00CD6D4E"/>
    <w:rsid w:val="00D84AA3"/>
    <w:rsid w:val="00D9502F"/>
    <w:rsid w:val="00E001C3"/>
    <w:rsid w:val="00E719C3"/>
    <w:rsid w:val="00ED7D60"/>
    <w:rsid w:val="00EF1904"/>
    <w:rsid w:val="00F56559"/>
    <w:rsid w:val="00F67640"/>
    <w:rsid w:val="00F71747"/>
    <w:rsid w:val="00F80A01"/>
    <w:rsid w:val="00FB2E2E"/>
    <w:rsid w:val="00FC3E1F"/>
    <w:rsid w:val="00FF3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463C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s2">
    <w:name w:val="s2"/>
    <w:basedOn w:val="a0"/>
    <w:rsid w:val="00594B73"/>
  </w:style>
  <w:style w:type="paragraph" w:styleId="a3">
    <w:name w:val="Normal (Web)"/>
    <w:basedOn w:val="a"/>
    <w:rsid w:val="00720769"/>
    <w:pPr>
      <w:spacing w:before="100" w:beforeAutospacing="1" w:after="100" w:afterAutospacing="1"/>
    </w:pPr>
  </w:style>
  <w:style w:type="paragraph" w:customStyle="1" w:styleId="Default">
    <w:name w:val="Default"/>
    <w:rsid w:val="003758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Emphasis"/>
    <w:qFormat/>
    <w:rsid w:val="00375840"/>
    <w:rPr>
      <w:i/>
      <w:iCs/>
    </w:rPr>
  </w:style>
  <w:style w:type="character" w:styleId="a5">
    <w:name w:val="Strong"/>
    <w:qFormat/>
    <w:rsid w:val="00375840"/>
    <w:rPr>
      <w:b/>
      <w:bCs/>
    </w:rPr>
  </w:style>
  <w:style w:type="paragraph" w:customStyle="1" w:styleId="a6">
    <w:name w:val="Содержимое таблицы"/>
    <w:basedOn w:val="a"/>
    <w:rsid w:val="00375840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styleId="a7">
    <w:name w:val="footnote text"/>
    <w:basedOn w:val="a"/>
    <w:semiHidden/>
    <w:rsid w:val="00375840"/>
    <w:rPr>
      <w:sz w:val="20"/>
      <w:szCs w:val="20"/>
    </w:rPr>
  </w:style>
  <w:style w:type="character" w:styleId="a8">
    <w:name w:val="footnote reference"/>
    <w:semiHidden/>
    <w:rsid w:val="00375840"/>
    <w:rPr>
      <w:vertAlign w:val="superscript"/>
    </w:rPr>
  </w:style>
  <w:style w:type="paragraph" w:styleId="a9">
    <w:name w:val="Balloon Text"/>
    <w:basedOn w:val="a"/>
    <w:link w:val="aa"/>
    <w:rsid w:val="007B6980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7B69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074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2975</Words>
  <Characters>16962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</vt:lpstr>
    </vt:vector>
  </TitlesOfParts>
  <Company>ОЦРДО</Company>
  <LinksUpToDate>false</LinksUpToDate>
  <CharactersWithSpaces>19898</CharactersWithSpaces>
  <SharedDoc>false</SharedDoc>
  <HLinks>
    <vt:vector size="6" baseType="variant">
      <vt:variant>
        <vt:i4>7209077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http://docs.cntd.ru/document/420207400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</dc:title>
  <dc:creator>Журавлева</dc:creator>
  <cp:lastModifiedBy>777</cp:lastModifiedBy>
  <cp:revision>2</cp:revision>
  <cp:lastPrinted>2016-06-15T06:28:00Z</cp:lastPrinted>
  <dcterms:created xsi:type="dcterms:W3CDTF">2016-08-19T06:37:00Z</dcterms:created>
  <dcterms:modified xsi:type="dcterms:W3CDTF">2016-08-19T06:37:00Z</dcterms:modified>
</cp:coreProperties>
</file>